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A5F72" w14:textId="77777777" w:rsidR="00C14E9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FA86F25" wp14:editId="6BBC9835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1454785" cy="403225"/>
            <wp:effectExtent l="0" t="0" r="0" b="0"/>
            <wp:wrapSquare wrapText="right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403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0C898F" w14:textId="77777777" w:rsidR="00C14E9F" w:rsidRDefault="00C14E9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3" w:hanging="5"/>
        <w:jc w:val="center"/>
        <w:rPr>
          <w:rFonts w:ascii="Georgia" w:eastAsia="Georgia" w:hAnsi="Georgia" w:cs="Georgia"/>
          <w:color w:val="000000"/>
          <w:sz w:val="52"/>
          <w:szCs w:val="52"/>
        </w:rPr>
      </w:pPr>
    </w:p>
    <w:p w14:paraId="1A05F111" w14:textId="77777777" w:rsidR="00C14E9F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hanging="2"/>
        <w:jc w:val="center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</w:rPr>
        <w:t>La premiazione avrà luogo nell’ambito del Premio Pieve Saverio Tutino ad Arezzo a settembre</w:t>
      </w: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eastAsia="Georgia" w:hAnsi="Georgia" w:cs="Georgia"/>
          <w:b/>
          <w:sz w:val="34"/>
          <w:szCs w:val="34"/>
        </w:rPr>
        <w:t>Il museo come luogo di incontro di persone e scoperte</w:t>
      </w:r>
      <w:r>
        <w:rPr>
          <w:rFonts w:ascii="Georgia" w:eastAsia="Georgia" w:hAnsi="Georgia" w:cs="Georgia"/>
          <w:b/>
          <w:sz w:val="34"/>
          <w:szCs w:val="34"/>
        </w:rPr>
        <w:br/>
        <w:t>al centro della seconda edizione del concorso letterario</w:t>
      </w:r>
      <w:r>
        <w:rPr>
          <w:rFonts w:ascii="Georgia" w:eastAsia="Georgia" w:hAnsi="Georgia" w:cs="Georgia"/>
          <w:b/>
          <w:sz w:val="34"/>
          <w:szCs w:val="34"/>
        </w:rPr>
        <w:br/>
        <w:t>“Premio Barnaba. Un museo, una storia”</w:t>
      </w:r>
      <w:r>
        <w:rPr>
          <w:rFonts w:ascii="Georgia" w:eastAsia="Georgia" w:hAnsi="Georgia" w:cs="Georgia"/>
          <w:b/>
          <w:sz w:val="36"/>
          <w:szCs w:val="36"/>
        </w:rPr>
        <w:br/>
      </w:r>
      <w:r>
        <w:rPr>
          <w:rFonts w:ascii="Georgia" w:eastAsia="Georgia" w:hAnsi="Georgia" w:cs="Georgia"/>
          <w:b/>
        </w:rPr>
        <w:br/>
      </w:r>
      <w:r>
        <w:rPr>
          <w:rFonts w:ascii="Georgia" w:eastAsia="Georgia" w:hAnsi="Georgia" w:cs="Georgia"/>
          <w:b/>
          <w:color w:val="000000"/>
          <w:sz w:val="26"/>
          <w:szCs w:val="26"/>
        </w:rPr>
        <w:t>Aperte le ca</w:t>
      </w:r>
      <w:r>
        <w:rPr>
          <w:rFonts w:ascii="Georgia" w:eastAsia="Georgia" w:hAnsi="Georgia" w:cs="Georgia"/>
          <w:b/>
          <w:sz w:val="26"/>
          <w:szCs w:val="26"/>
        </w:rPr>
        <w:t>ndidature per partecipare a</w:t>
      </w:r>
      <w:r>
        <w:rPr>
          <w:rFonts w:ascii="Georgia" w:eastAsia="Georgia" w:hAnsi="Georgia" w:cs="Georgia"/>
          <w:b/>
          <w:color w:val="000000"/>
          <w:sz w:val="26"/>
          <w:szCs w:val="26"/>
        </w:rPr>
        <w:t xml:space="preserve">l concorso </w:t>
      </w:r>
      <w:r>
        <w:rPr>
          <w:rFonts w:ascii="Georgia" w:eastAsia="Georgia" w:hAnsi="Georgia" w:cs="Georgia"/>
          <w:b/>
          <w:sz w:val="26"/>
          <w:szCs w:val="26"/>
        </w:rPr>
        <w:t>ideato dal Museo Galileo di Firenze per racconti inediti su esperienze nei musei.</w:t>
      </w:r>
      <w:r>
        <w:rPr>
          <w:rFonts w:ascii="Georgia" w:eastAsia="Georgia" w:hAnsi="Georgia" w:cs="Georgia"/>
          <w:color w:val="000000"/>
          <w:sz w:val="32"/>
          <w:szCs w:val="32"/>
        </w:rPr>
        <w:br/>
      </w:r>
    </w:p>
    <w:p w14:paraId="70FDE2E7" w14:textId="77777777" w:rsidR="00C14E9F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hanging="2"/>
        <w:jc w:val="center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I lavori (inediti, in italiano, massi</w:t>
      </w:r>
      <w:r>
        <w:rPr>
          <w:rFonts w:ascii="Georgia" w:eastAsia="Georgia" w:hAnsi="Georgia" w:cs="Georgia"/>
        </w:rPr>
        <w:t xml:space="preserve">mo 30.000 battute) dovranno pervenire </w:t>
      </w:r>
      <w:r>
        <w:rPr>
          <w:rFonts w:ascii="Georgia" w:eastAsia="Georgia" w:hAnsi="Georgia" w:cs="Georgia"/>
          <w:b/>
        </w:rPr>
        <w:t>entro il 31 marzo 2025</w:t>
      </w:r>
      <w:r>
        <w:rPr>
          <w:rFonts w:ascii="Georgia" w:eastAsia="Georgia" w:hAnsi="Georgia" w:cs="Georgia"/>
        </w:rPr>
        <w:t>.</w:t>
      </w:r>
      <w:r>
        <w:rPr>
          <w:rFonts w:ascii="Georgia" w:eastAsia="Georgia" w:hAnsi="Georgia" w:cs="Georgia"/>
        </w:rPr>
        <w:br/>
        <w:t>La premiazione avrà luogo nell’ambito del Pr</w:t>
      </w:r>
      <w:r>
        <w:rPr>
          <w:rFonts w:ascii="Georgia" w:eastAsia="Georgia" w:hAnsi="Georgia" w:cs="Georgia"/>
          <w:color w:val="000000"/>
        </w:rPr>
        <w:t xml:space="preserve">emio Pieve Saverio Tutino ad Arezzo </w:t>
      </w:r>
      <w:r>
        <w:rPr>
          <w:rFonts w:ascii="Georgia" w:eastAsia="Georgia" w:hAnsi="Georgia" w:cs="Georgia"/>
        </w:rPr>
        <w:t xml:space="preserve">a </w:t>
      </w:r>
      <w:r>
        <w:rPr>
          <w:rFonts w:ascii="Georgia" w:eastAsia="Georgia" w:hAnsi="Georgia" w:cs="Georgia"/>
          <w:color w:val="000000"/>
        </w:rPr>
        <w:t>settembre.</w:t>
      </w:r>
    </w:p>
    <w:p w14:paraId="56F6ADEE" w14:textId="77777777" w:rsidR="00C14E9F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hanging="2"/>
        <w:jc w:val="center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i/>
          <w:sz w:val="22"/>
          <w:szCs w:val="22"/>
        </w:rPr>
        <w:br/>
      </w:r>
      <w:r>
        <w:rPr>
          <w:rFonts w:ascii="Georgia" w:eastAsia="Georgia" w:hAnsi="Georgia" w:cs="Georgia"/>
          <w:b/>
          <w:sz w:val="22"/>
          <w:szCs w:val="22"/>
        </w:rPr>
        <w:t>Qui tutte le info:</w:t>
      </w:r>
    </w:p>
    <w:p w14:paraId="507B6099" w14:textId="77777777" w:rsidR="00C14E9F" w:rsidRDefault="00000000">
      <w:pPr>
        <w:spacing w:line="276" w:lineRule="auto"/>
        <w:ind w:firstLine="720"/>
        <w:jc w:val="center"/>
        <w:rPr>
          <w:sz w:val="24"/>
          <w:szCs w:val="24"/>
        </w:rPr>
      </w:pPr>
      <w:hyperlink r:id="rId6">
        <w:r>
          <w:rPr>
            <w:color w:val="0000FF"/>
            <w:sz w:val="24"/>
            <w:szCs w:val="24"/>
            <w:u w:val="single"/>
          </w:rPr>
          <w:t>https://www.museogalileo.it/it/attivita/news/premio-barnaba-2025.html</w:t>
        </w:r>
      </w:hyperlink>
    </w:p>
    <w:p w14:paraId="28359EF5" w14:textId="77777777" w:rsidR="00C14E9F" w:rsidRDefault="00C14E9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hanging="2"/>
        <w:jc w:val="center"/>
        <w:rPr>
          <w:rFonts w:ascii="Georgia" w:eastAsia="Georgia" w:hAnsi="Georgia" w:cs="Georgia"/>
          <w:b/>
          <w:sz w:val="22"/>
          <w:szCs w:val="22"/>
          <w:highlight w:val="yellow"/>
        </w:rPr>
      </w:pPr>
    </w:p>
    <w:p w14:paraId="2C1FDA86" w14:textId="77777777" w:rsidR="00C14E9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Racconti inediti e sorprendenti, testimonianze inattese e originali di esperienze personali vissute in un museo, luogo di opere d’arte, strumenti di scienza o oggetti di varia natura, ma anche di incontro tra persone e idee, scoperte e passioni, tra ricordi, curiosità e fantasie, capaci di diventare patrimonio di tutti: questi sono stati i protagonisti della</w:t>
      </w:r>
      <w:r>
        <w:rPr>
          <w:rFonts w:ascii="Georgia" w:eastAsia="Georgia" w:hAnsi="Georgia" w:cs="Georgia"/>
          <w:b/>
          <w:sz w:val="22"/>
          <w:szCs w:val="22"/>
        </w:rPr>
        <w:t xml:space="preserve"> prima edizione</w:t>
      </w:r>
      <w:r>
        <w:rPr>
          <w:rFonts w:ascii="Georgia" w:eastAsia="Georgia" w:hAnsi="Georgia" w:cs="Georgia"/>
          <w:sz w:val="22"/>
          <w:szCs w:val="22"/>
        </w:rPr>
        <w:t xml:space="preserve"> del </w:t>
      </w:r>
      <w:r>
        <w:rPr>
          <w:rFonts w:ascii="Georgia" w:eastAsia="Georgia" w:hAnsi="Georgia" w:cs="Georgia"/>
          <w:b/>
          <w:i/>
          <w:sz w:val="22"/>
          <w:szCs w:val="22"/>
        </w:rPr>
        <w:t>Premio Barnaba</w:t>
      </w:r>
      <w:r>
        <w:rPr>
          <w:rFonts w:ascii="Georgia" w:eastAsia="Georgia" w:hAnsi="Georgia" w:cs="Georgia"/>
          <w:b/>
          <w:sz w:val="22"/>
          <w:szCs w:val="22"/>
        </w:rPr>
        <w:t>, il concorso letterario ideato dal Museo Galileo</w:t>
      </w:r>
      <w:r>
        <w:rPr>
          <w:rFonts w:ascii="Georgia" w:eastAsia="Georgia" w:hAnsi="Georgia" w:cs="Georgia"/>
          <w:sz w:val="22"/>
          <w:szCs w:val="22"/>
        </w:rPr>
        <w:t>, che torna dopo il successo dell’anno scorso.</w:t>
      </w:r>
    </w:p>
    <w:p w14:paraId="5D0EFF06" w14:textId="77777777" w:rsidR="00C14E9F" w:rsidRDefault="00C14E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eorgia" w:eastAsia="Georgia" w:hAnsi="Georgia" w:cs="Georgia"/>
          <w:sz w:val="22"/>
          <w:szCs w:val="22"/>
        </w:rPr>
      </w:pPr>
    </w:p>
    <w:p w14:paraId="235A79CD" w14:textId="77777777" w:rsidR="00C14E9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È da oggi possibile inviare la propria candidatura per partecipare alla </w:t>
      </w:r>
      <w:r>
        <w:rPr>
          <w:rFonts w:ascii="Georgia" w:eastAsia="Georgia" w:hAnsi="Georgia" w:cs="Georgia"/>
          <w:b/>
          <w:sz w:val="22"/>
          <w:szCs w:val="22"/>
        </w:rPr>
        <w:t>seconda edizione</w:t>
      </w:r>
      <w:r>
        <w:rPr>
          <w:rFonts w:ascii="Georgia" w:eastAsia="Georgia" w:hAnsi="Georgia" w:cs="Georgia"/>
          <w:sz w:val="22"/>
          <w:szCs w:val="22"/>
        </w:rPr>
        <w:t xml:space="preserve">: i lavori – opere inedite in lingua italiana, di massimo 30.000 battute spazi inclusi – dovranno pervenire </w:t>
      </w:r>
      <w:r>
        <w:rPr>
          <w:rFonts w:ascii="Georgia" w:eastAsia="Georgia" w:hAnsi="Georgia" w:cs="Georgia"/>
          <w:b/>
          <w:sz w:val="22"/>
          <w:szCs w:val="22"/>
        </w:rPr>
        <w:t>entro il 31 marzo 2025</w:t>
      </w:r>
      <w:r>
        <w:rPr>
          <w:rFonts w:ascii="Georgia" w:eastAsia="Georgia" w:hAnsi="Georgia" w:cs="Georgia"/>
          <w:sz w:val="22"/>
          <w:szCs w:val="22"/>
        </w:rPr>
        <w:t xml:space="preserve">, con le modalità indicate sul sito del Museo Galileo. La premiazione si terrà a </w:t>
      </w:r>
      <w:r>
        <w:rPr>
          <w:rFonts w:ascii="Georgia" w:eastAsia="Georgia" w:hAnsi="Georgia" w:cs="Georgia"/>
          <w:b/>
          <w:sz w:val="22"/>
          <w:szCs w:val="22"/>
        </w:rPr>
        <w:t>Pieve Santo Stefano</w:t>
      </w:r>
      <w:r>
        <w:rPr>
          <w:rFonts w:ascii="Georgia" w:eastAsia="Georgia" w:hAnsi="Georgia" w:cs="Georgia"/>
          <w:sz w:val="22"/>
          <w:szCs w:val="22"/>
        </w:rPr>
        <w:t xml:space="preserve"> (Arezzo) nell’ambito del prestigioso Premio Pieve Saverio Tutino, che si svolgerà il prossimo settembre 2025.</w:t>
      </w:r>
    </w:p>
    <w:p w14:paraId="60FF612C" w14:textId="77777777" w:rsidR="00C14E9F" w:rsidRDefault="00C14E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eorgia" w:eastAsia="Georgia" w:hAnsi="Georgia" w:cs="Georgia"/>
          <w:sz w:val="22"/>
          <w:szCs w:val="22"/>
        </w:rPr>
      </w:pPr>
    </w:p>
    <w:p w14:paraId="403FBB90" w14:textId="77777777" w:rsidR="00C14E9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Il Premio è rivolto a tutti coloro che desiderano, attraverso la scrittura, condividere un’esperienza personale vissuta all’interno di un museo</w:t>
      </w:r>
      <w:r>
        <w:rPr>
          <w:rFonts w:ascii="Georgia" w:eastAsia="Georgia" w:hAnsi="Georgia" w:cs="Georgia"/>
          <w:sz w:val="22"/>
          <w:szCs w:val="22"/>
        </w:rPr>
        <w:t>, inteso non solo come luogo di incontro tra oggetti in mostra e visitatori ma anche tra persone, con le loro idee, i loro interessi e le loro passioni. Un luogo che può far scaturire scoperte inattese, e che può esso stesso diventare racconto, un racconto che qualcuno offre a qualcun altro.</w:t>
      </w:r>
    </w:p>
    <w:p w14:paraId="680B5056" w14:textId="77777777" w:rsidR="00C14E9F" w:rsidRDefault="00C14E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eorgia" w:eastAsia="Georgia" w:hAnsi="Georgia" w:cs="Georgia"/>
          <w:sz w:val="22"/>
          <w:szCs w:val="22"/>
        </w:rPr>
      </w:pPr>
    </w:p>
    <w:p w14:paraId="1515E8F5" w14:textId="77777777" w:rsidR="00C14E9F" w:rsidRDefault="00000000">
      <w:pPr>
        <w:spacing w:line="276" w:lineRule="auto"/>
        <w:ind w:hanging="2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Al vincitore/alla vincitrice, verranno consegnati un </w:t>
      </w:r>
      <w:r>
        <w:rPr>
          <w:rFonts w:ascii="Georgia" w:eastAsia="Georgia" w:hAnsi="Georgia" w:cs="Georgia"/>
          <w:b/>
          <w:sz w:val="22"/>
          <w:szCs w:val="22"/>
        </w:rPr>
        <w:t>premio in denaro di 1.000 € e la targa del Premio Barnaba 2025</w:t>
      </w:r>
      <w:r>
        <w:rPr>
          <w:rFonts w:ascii="Georgia" w:eastAsia="Georgia" w:hAnsi="Georgia" w:cs="Georgia"/>
          <w:sz w:val="22"/>
          <w:szCs w:val="22"/>
        </w:rPr>
        <w:t xml:space="preserve">. Inoltre, i racconti </w:t>
      </w:r>
      <w:r>
        <w:rPr>
          <w:rFonts w:ascii="Georgia" w:eastAsia="Georgia" w:hAnsi="Georgia" w:cs="Georgia"/>
          <w:b/>
          <w:sz w:val="22"/>
          <w:szCs w:val="22"/>
        </w:rPr>
        <w:t>finalisti saranno pubblicati in un volume collettivo</w:t>
      </w:r>
      <w:r>
        <w:rPr>
          <w:rFonts w:ascii="Georgia" w:eastAsia="Georgia" w:hAnsi="Georgia" w:cs="Georgia"/>
          <w:sz w:val="22"/>
          <w:szCs w:val="22"/>
        </w:rPr>
        <w:t xml:space="preserve"> a cura della casa editrice del Museo Galileo.</w:t>
      </w:r>
    </w:p>
    <w:p w14:paraId="0496C032" w14:textId="77777777" w:rsidR="00C14E9F" w:rsidRDefault="00C14E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eorgia" w:eastAsia="Georgia" w:hAnsi="Georgia" w:cs="Georgia"/>
          <w:sz w:val="22"/>
          <w:szCs w:val="22"/>
        </w:rPr>
      </w:pPr>
    </w:p>
    <w:p w14:paraId="2657F2B1" w14:textId="77777777" w:rsidR="00C14E9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Il nome del Premio prende le mosse da un racconto di </w:t>
      </w:r>
      <w:r>
        <w:rPr>
          <w:rFonts w:ascii="Georgia" w:eastAsia="Georgia" w:hAnsi="Georgia" w:cs="Georgia"/>
          <w:b/>
          <w:sz w:val="22"/>
          <w:szCs w:val="22"/>
        </w:rPr>
        <w:t>Daniele Del Giudice</w:t>
      </w:r>
      <w:r>
        <w:rPr>
          <w:rFonts w:ascii="Georgia" w:eastAsia="Georgia" w:hAnsi="Georgia" w:cs="Georgia"/>
          <w:sz w:val="22"/>
          <w:szCs w:val="22"/>
        </w:rPr>
        <w:t xml:space="preserve"> pubblicato nel 1988, </w:t>
      </w:r>
      <w:r>
        <w:rPr>
          <w:rFonts w:ascii="Georgia" w:eastAsia="Georgia" w:hAnsi="Georgia" w:cs="Georgia"/>
          <w:b/>
          <w:i/>
          <w:sz w:val="22"/>
          <w:szCs w:val="22"/>
        </w:rPr>
        <w:t>Nel museo di Reims</w:t>
      </w:r>
      <w:r>
        <w:rPr>
          <w:rFonts w:ascii="Georgia" w:eastAsia="Georgia" w:hAnsi="Georgia" w:cs="Georgia"/>
          <w:sz w:val="22"/>
          <w:szCs w:val="22"/>
        </w:rPr>
        <w:t xml:space="preserve">. </w:t>
      </w:r>
      <w:r>
        <w:rPr>
          <w:rFonts w:ascii="Georgia" w:eastAsia="Georgia" w:hAnsi="Georgia" w:cs="Georgia"/>
          <w:b/>
          <w:sz w:val="22"/>
          <w:szCs w:val="22"/>
        </w:rPr>
        <w:t>Barnaba, il protagonista del racconto</w:t>
      </w:r>
      <w:r>
        <w:rPr>
          <w:rFonts w:ascii="Georgia" w:eastAsia="Georgia" w:hAnsi="Georgia" w:cs="Georgia"/>
          <w:sz w:val="22"/>
          <w:szCs w:val="22"/>
        </w:rPr>
        <w:t xml:space="preserve">, è un ragazzo che in seguito a </w:t>
      </w:r>
      <w:r>
        <w:rPr>
          <w:rFonts w:ascii="Georgia" w:eastAsia="Georgia" w:hAnsi="Georgia" w:cs="Georgia"/>
          <w:color w:val="000000"/>
          <w:sz w:val="22"/>
          <w:szCs w:val="22"/>
        </w:rPr>
        <w:t>una malattia sta perdendo la vista e decide di recarsi a Re</w:t>
      </w:r>
      <w:r>
        <w:rPr>
          <w:rFonts w:ascii="Georgia" w:eastAsia="Georgia" w:hAnsi="Georgia" w:cs="Georgia"/>
          <w:sz w:val="22"/>
          <w:szCs w:val="22"/>
        </w:rPr>
        <w:t xml:space="preserve">ims, con l’intento di ammirare il </w:t>
      </w:r>
      <w:r>
        <w:rPr>
          <w:rFonts w:ascii="Georgia" w:eastAsia="Georgia" w:hAnsi="Georgia" w:cs="Georgia"/>
          <w:i/>
          <w:sz w:val="22"/>
          <w:szCs w:val="22"/>
        </w:rPr>
        <w:t xml:space="preserve">Marat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assassiné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di Jacques-Louis David. Una ragazza, Anne, </w:t>
      </w:r>
      <w:r>
        <w:rPr>
          <w:rFonts w:ascii="Georgia" w:eastAsia="Georgia" w:hAnsi="Georgia" w:cs="Georgia"/>
          <w:strike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 accorge della sua difficoltà e decid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e di aiutarlo, di raccontargli il quadro, ma nel farlo mente. 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>Quali ricordi, curiosità, fantasie, percorsi mentali può accendere la visita a un museo?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In quanti modi diversi si può raccontare un’opera d’arte, uno strumento tecnologico o una collezione scientifica? Da queste idee nasce il </w:t>
      </w:r>
      <w:r>
        <w:rPr>
          <w:rFonts w:ascii="Georgia" w:eastAsia="Georgia" w:hAnsi="Georgia" w:cs="Georgia"/>
          <w:i/>
          <w:color w:val="000000"/>
          <w:sz w:val="22"/>
          <w:szCs w:val="22"/>
        </w:rPr>
        <w:t>Premio Barnaba. Un museo, una storia</w:t>
      </w:r>
      <w:r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14:paraId="17063071" w14:textId="77777777" w:rsidR="00C14E9F" w:rsidRDefault="00C14E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eorgia" w:eastAsia="Georgia" w:hAnsi="Georgia" w:cs="Georgia"/>
          <w:color w:val="000000"/>
          <w:sz w:val="22"/>
          <w:szCs w:val="22"/>
        </w:rPr>
      </w:pPr>
    </w:p>
    <w:p w14:paraId="637D251B" w14:textId="77777777" w:rsidR="00C14E9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>Saranno d</w:t>
      </w:r>
      <w:r>
        <w:rPr>
          <w:rFonts w:ascii="Georgia" w:eastAsia="Georgia" w:hAnsi="Georgia" w:cs="Georgia"/>
          <w:color w:val="000000"/>
          <w:sz w:val="22"/>
          <w:szCs w:val="22"/>
        </w:rPr>
        <w:t>u</w:t>
      </w:r>
      <w:r>
        <w:rPr>
          <w:rFonts w:ascii="Georgia" w:eastAsia="Georgia" w:hAnsi="Georgia" w:cs="Georgia"/>
          <w:sz w:val="22"/>
          <w:szCs w:val="22"/>
        </w:rPr>
        <w:t xml:space="preserve">e gli eventi conclusivi in programma: </w:t>
      </w:r>
      <w:r>
        <w:rPr>
          <w:rFonts w:ascii="Georgia" w:eastAsia="Georgia" w:hAnsi="Georgia" w:cs="Georgia"/>
          <w:b/>
          <w:sz w:val="22"/>
          <w:szCs w:val="22"/>
        </w:rPr>
        <w:t>la consegna del Premio, che si terrà il prossimo settembre 2025 nell’ambito del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>la manifestazione Premio Pieve Saverio Tutino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, a Pieve Santo Stefano (AR), e la 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>presentazione del volume presso il Museo Galileo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nei mesi successivi.</w:t>
      </w:r>
    </w:p>
    <w:p w14:paraId="530576A4" w14:textId="77777777" w:rsidR="00C14E9F" w:rsidRDefault="00C14E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eorgia" w:eastAsia="Georgia" w:hAnsi="Georgia" w:cs="Georgia"/>
          <w:color w:val="000000"/>
          <w:sz w:val="22"/>
          <w:szCs w:val="22"/>
        </w:rPr>
      </w:pPr>
    </w:p>
    <w:p w14:paraId="13A558C2" w14:textId="77777777" w:rsidR="00C14E9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eorgia" w:eastAsia="Georgia" w:hAnsi="Georgia" w:cs="Georgia"/>
          <w:sz w:val="22"/>
          <w:szCs w:val="22"/>
        </w:rPr>
      </w:pPr>
      <w:bookmarkStart w:id="0" w:name="_heading=h.gjdgxs" w:colFirst="0" w:colLast="0"/>
      <w:bookmarkEnd w:id="0"/>
      <w:r>
        <w:rPr>
          <w:rFonts w:ascii="Georgia" w:eastAsia="Georgia" w:hAnsi="Georgia" w:cs="Georgia"/>
          <w:color w:val="000000"/>
          <w:sz w:val="22"/>
          <w:szCs w:val="22"/>
        </w:rPr>
        <w:t>Il Comitato Scientifico dell’edizione 202</w:t>
      </w:r>
      <w:r>
        <w:rPr>
          <w:rFonts w:ascii="Georgia" w:eastAsia="Georgia" w:hAnsi="Georgia" w:cs="Georgia"/>
          <w:sz w:val="22"/>
          <w:szCs w:val="22"/>
        </w:rPr>
        <w:t>5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sarà forma</w:t>
      </w:r>
      <w:r>
        <w:rPr>
          <w:rFonts w:ascii="Georgia" w:eastAsia="Georgia" w:hAnsi="Georgia" w:cs="Georgia"/>
          <w:sz w:val="22"/>
          <w:szCs w:val="22"/>
        </w:rPr>
        <w:t xml:space="preserve">to da: </w:t>
      </w:r>
      <w:r>
        <w:rPr>
          <w:rFonts w:ascii="Georgia" w:eastAsia="Georgia" w:hAnsi="Georgia" w:cs="Georgia"/>
          <w:b/>
          <w:sz w:val="22"/>
          <w:szCs w:val="22"/>
        </w:rPr>
        <w:t>Monica Barni</w:t>
      </w:r>
      <w:r>
        <w:rPr>
          <w:rFonts w:ascii="Georgia" w:eastAsia="Georgia" w:hAnsi="Georgia" w:cs="Georgia"/>
          <w:sz w:val="22"/>
          <w:szCs w:val="22"/>
        </w:rPr>
        <w:t>, prof</w:t>
      </w:r>
      <w:r>
        <w:rPr>
          <w:rFonts w:ascii="Georgia" w:eastAsia="Georgia" w:hAnsi="Georgia" w:cs="Georgia"/>
          <w:color w:val="000000"/>
          <w:sz w:val="22"/>
          <w:szCs w:val="22"/>
        </w:rPr>
        <w:t>essoressa di Linguistic</w:t>
      </w:r>
      <w:r>
        <w:rPr>
          <w:rFonts w:ascii="Georgia" w:eastAsia="Georgia" w:hAnsi="Georgia" w:cs="Georgia"/>
          <w:sz w:val="22"/>
          <w:szCs w:val="22"/>
        </w:rPr>
        <w:t xml:space="preserve">a educativa e </w:t>
      </w:r>
      <w:r>
        <w:rPr>
          <w:rFonts w:ascii="Georgia" w:eastAsia="Georgia" w:hAnsi="Georgia" w:cs="Georgia"/>
          <w:color w:val="000000"/>
          <w:sz w:val="22"/>
          <w:szCs w:val="22"/>
        </w:rPr>
        <w:t>Didattica delle Lingue Moderne presso</w:t>
      </w:r>
      <w:r>
        <w:rPr>
          <w:rFonts w:ascii="Georgia" w:eastAsia="Georgia" w:hAnsi="Georgia" w:cs="Georgia"/>
          <w:sz w:val="22"/>
          <w:szCs w:val="22"/>
        </w:rPr>
        <w:t xml:space="preserve"> l’U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niversità Sapienza di Roma; </w:t>
      </w:r>
      <w:r>
        <w:rPr>
          <w:rFonts w:ascii="Georgia" w:eastAsia="Georgia" w:hAnsi="Georgia" w:cs="Georgia"/>
          <w:b/>
          <w:sz w:val="22"/>
          <w:szCs w:val="22"/>
        </w:rPr>
        <w:t>Massimo Bucciantini</w:t>
      </w:r>
      <w:r>
        <w:rPr>
          <w:rFonts w:ascii="Georgia" w:eastAsia="Georgia" w:hAnsi="Georgia" w:cs="Georgia"/>
          <w:sz w:val="22"/>
          <w:szCs w:val="22"/>
        </w:rPr>
        <w:t>, storico, già docente all’Università di Siena, collaboratore del Museo Galileo e co-direttore della rivista “</w:t>
      </w:r>
      <w:proofErr w:type="spellStart"/>
      <w:r>
        <w:rPr>
          <w:rFonts w:ascii="Georgia" w:eastAsia="Georgia" w:hAnsi="Georgia" w:cs="Georgia"/>
          <w:sz w:val="22"/>
          <w:szCs w:val="22"/>
        </w:rPr>
        <w:t>Galilaeana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”; </w:t>
      </w:r>
      <w:r>
        <w:rPr>
          <w:rFonts w:ascii="Georgia" w:eastAsia="Georgia" w:hAnsi="Georgia" w:cs="Georgia"/>
          <w:b/>
          <w:sz w:val="22"/>
          <w:szCs w:val="22"/>
        </w:rPr>
        <w:t>Natalia Cangi</w:t>
      </w:r>
      <w:r>
        <w:rPr>
          <w:rFonts w:ascii="Georgia" w:eastAsia="Georgia" w:hAnsi="Georgia" w:cs="Georgia"/>
          <w:sz w:val="22"/>
          <w:szCs w:val="22"/>
        </w:rPr>
        <w:t xml:space="preserve">, Direttrice organizzativa della Fondazione Archivio Diaristico Nazionale di Pieve Santo Stefano e Presidente della Commissione di lettura del Premio Pieve Saverio Tutino; </w:t>
      </w:r>
      <w:r>
        <w:rPr>
          <w:rFonts w:ascii="Georgia" w:eastAsia="Georgia" w:hAnsi="Georgia" w:cs="Georgia"/>
          <w:b/>
          <w:sz w:val="22"/>
          <w:szCs w:val="22"/>
        </w:rPr>
        <w:t xml:space="preserve">Enzo </w:t>
      </w:r>
      <w:proofErr w:type="spellStart"/>
      <w:r>
        <w:rPr>
          <w:rFonts w:ascii="Georgia" w:eastAsia="Georgia" w:hAnsi="Georgia" w:cs="Georgia"/>
          <w:b/>
          <w:sz w:val="22"/>
          <w:szCs w:val="22"/>
        </w:rPr>
        <w:t>Rammairone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, già editor di narrativa per la casa editrice “66thand2nd”, autore di programmi di Rai Cultura dedicati ai libri e curatore per Einaudi della nuova edizione di </w:t>
      </w:r>
      <w:r>
        <w:rPr>
          <w:rFonts w:ascii="Georgia" w:eastAsia="Georgia" w:hAnsi="Georgia" w:cs="Georgia"/>
          <w:i/>
          <w:sz w:val="22"/>
          <w:szCs w:val="22"/>
        </w:rPr>
        <w:t>Atlante occidentale</w:t>
      </w:r>
      <w:r>
        <w:rPr>
          <w:rFonts w:ascii="Georgia" w:eastAsia="Georgia" w:hAnsi="Georgia" w:cs="Georgia"/>
          <w:sz w:val="22"/>
          <w:szCs w:val="22"/>
        </w:rPr>
        <w:t xml:space="preserve"> di Daniele Del Giudice; </w:t>
      </w:r>
      <w:r>
        <w:rPr>
          <w:rFonts w:ascii="Georgia" w:eastAsia="Georgia" w:hAnsi="Georgia" w:cs="Georgia"/>
          <w:b/>
          <w:sz w:val="22"/>
          <w:szCs w:val="22"/>
        </w:rPr>
        <w:t>Domenico Scarpa</w:t>
      </w:r>
      <w:r>
        <w:rPr>
          <w:rFonts w:ascii="Georgia" w:eastAsia="Georgia" w:hAnsi="Georgia" w:cs="Georgia"/>
          <w:sz w:val="22"/>
          <w:szCs w:val="22"/>
        </w:rPr>
        <w:t xml:space="preserve">, scrittore e consulente letterario del Centro studi Primo Levi di Torino; infine una new entry, </w:t>
      </w:r>
      <w:r>
        <w:rPr>
          <w:rFonts w:ascii="Georgia" w:eastAsia="Georgia" w:hAnsi="Georgia" w:cs="Georgia"/>
          <w:b/>
          <w:sz w:val="22"/>
          <w:szCs w:val="22"/>
        </w:rPr>
        <w:t>Emanuela Rossi,</w:t>
      </w:r>
      <w:r>
        <w:rPr>
          <w:rFonts w:ascii="Georgia" w:eastAsia="Georgia" w:hAnsi="Georgia" w:cs="Georgia"/>
          <w:sz w:val="22"/>
          <w:szCs w:val="22"/>
        </w:rPr>
        <w:t xml:space="preserve"> professoressa dell’Università di Firenze, Dipartimento di Storia, Archeologia, Geografia, Arte e Spettacolo.</w:t>
      </w:r>
    </w:p>
    <w:p w14:paraId="494AC286" w14:textId="77777777" w:rsidR="00C14E9F" w:rsidRDefault="00C14E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eorgia" w:eastAsia="Georgia" w:hAnsi="Georgia" w:cs="Georgia"/>
          <w:sz w:val="22"/>
          <w:szCs w:val="22"/>
        </w:rPr>
      </w:pPr>
    </w:p>
    <w:p w14:paraId="5415636C" w14:textId="77777777" w:rsidR="00C14E9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Per informazioni e chiarimenti con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tattare il Comitato Organizzatore del Premio Barnaba al seguente indirizzo: </w:t>
      </w:r>
      <w:hyperlink r:id="rId7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premiobarnaba@museogalileo.it</w:t>
        </w:r>
      </w:hyperlink>
      <w:r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14:paraId="539410C8" w14:textId="77777777" w:rsidR="00C14E9F" w:rsidRDefault="00C14E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eorgia" w:eastAsia="Georgia" w:hAnsi="Georgia" w:cs="Georgia"/>
          <w:sz w:val="22"/>
          <w:szCs w:val="22"/>
        </w:rPr>
      </w:pPr>
    </w:p>
    <w:p w14:paraId="7254ADBB" w14:textId="77777777" w:rsidR="00C14E9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eorgia" w:eastAsia="Georgia" w:hAnsi="Georgia" w:cs="Georgia"/>
          <w:highlight w:val="yellow"/>
        </w:rPr>
      </w:pPr>
      <w:r>
        <w:rPr>
          <w:rFonts w:ascii="Georgia" w:eastAsia="Georgia" w:hAnsi="Georgia" w:cs="Georgia"/>
        </w:rPr>
        <w:t>Il Premio Barnaba è un concorso letterario per racconti autobiografici inediti, promosso dal Museo Galileo di Firenze, in collaborazione con la Fondazione Archivio Diaristico Nazionale di Pieve Santo Stefano.</w:t>
      </w:r>
    </w:p>
    <w:p w14:paraId="3599E069" w14:textId="77777777" w:rsidR="00C14E9F" w:rsidRDefault="00C14E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eorgia" w:eastAsia="Georgia" w:hAnsi="Georgia" w:cs="Georgia"/>
          <w:color w:val="000000"/>
          <w:sz w:val="22"/>
          <w:szCs w:val="22"/>
          <w:highlight w:val="yellow"/>
        </w:rPr>
      </w:pPr>
    </w:p>
    <w:p w14:paraId="6B42F130" w14:textId="77777777" w:rsidR="00C14E9F" w:rsidRDefault="00C14E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eorgia" w:eastAsia="Georgia" w:hAnsi="Georgia" w:cs="Georgia"/>
          <w:color w:val="000000"/>
          <w:sz w:val="22"/>
          <w:szCs w:val="22"/>
        </w:rPr>
      </w:pPr>
    </w:p>
    <w:p w14:paraId="022B9E80" w14:textId="77777777" w:rsidR="00C14E9F" w:rsidRDefault="00C14E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E6C42E1" w14:textId="77777777" w:rsidR="00C14E9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Ufficio Stampa Museo Galileo</w:t>
      </w:r>
    </w:p>
    <w:p w14:paraId="7A4E9C49" w14:textId="77777777" w:rsidR="00C14E9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Antonio Pirozzi || PS Comunicazione</w:t>
      </w:r>
    </w:p>
    <w:p w14:paraId="34CE989A" w14:textId="77777777" w:rsidR="00C14E9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hyperlink r:id="rId8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info@pscomunicazione.it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| 339 5238132</w:t>
      </w:r>
    </w:p>
    <w:p w14:paraId="74C11DFD" w14:textId="77777777" w:rsidR="00C14E9F" w:rsidRDefault="00C14E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C14E9F">
      <w:pgSz w:w="11906" w:h="16838"/>
      <w:pgMar w:top="992" w:right="1132" w:bottom="806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E9F"/>
    <w:rsid w:val="00937CBA"/>
    <w:rsid w:val="00AC0FC1"/>
    <w:rsid w:val="00C1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BDF7"/>
  <w15:docId w15:val="{7C7723E0-41C3-4A6F-83DA-9D415817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E212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1B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1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scomunica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miobarnaba@museogalile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useogalileo.it/it/attivita/news/premio-barnaba-2025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c4geYC8uryswl2LHLgODomINxA==">CgMxLjAyCGguZ2pkZ3hzOAByITFQaFd6SFJFdEFnZU5HQkdMM21oZzhncTRKN1FuV0dubw==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Manetti Laura</dc:creator>
  <cp:lastModifiedBy>Marchi Cecilia</cp:lastModifiedBy>
  <cp:revision>2</cp:revision>
  <dcterms:created xsi:type="dcterms:W3CDTF">2025-02-06T08:37:00Z</dcterms:created>
  <dcterms:modified xsi:type="dcterms:W3CDTF">2025-02-06T08:37:00Z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