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3AE4A" w14:textId="519F158B" w:rsidR="00A41251" w:rsidRPr="00A41251" w:rsidRDefault="00A41251" w:rsidP="00A41251">
      <w:pPr>
        <w:pStyle w:val="TxBrp2"/>
        <w:spacing w:line="360" w:lineRule="auto"/>
        <w:ind w:firstLine="0"/>
        <w:rPr>
          <w:rFonts w:ascii="Arial" w:hAnsi="Arial" w:cs="Arial"/>
          <w:b/>
          <w:bCs/>
          <w:sz w:val="24"/>
          <w:lang w:val="it-IT"/>
        </w:rPr>
      </w:pPr>
      <w:r w:rsidRPr="00A41251">
        <w:rPr>
          <w:rFonts w:ascii="Arial" w:hAnsi="Arial" w:cs="Arial"/>
          <w:b/>
          <w:bCs/>
          <w:sz w:val="24"/>
          <w:lang w:val="it-IT"/>
        </w:rPr>
        <w:t>Inserire i connettivi elencati di seguito in modo da restituire coerenza logica e coesione al brano.</w:t>
      </w:r>
    </w:p>
    <w:p w14:paraId="77D90B0E" w14:textId="529F5689" w:rsidR="00A41251" w:rsidRPr="00A41251" w:rsidRDefault="00A41251" w:rsidP="00A41251">
      <w:pPr>
        <w:pStyle w:val="TxBrp2"/>
        <w:spacing w:line="360" w:lineRule="auto"/>
        <w:ind w:firstLine="0"/>
        <w:rPr>
          <w:rFonts w:ascii="Arial" w:hAnsi="Arial" w:cs="Arial"/>
          <w:color w:val="FF0000"/>
          <w:sz w:val="24"/>
          <w:lang w:val="it-IT"/>
        </w:rPr>
      </w:pPr>
      <w:r w:rsidRPr="00A41251">
        <w:rPr>
          <w:rFonts w:ascii="Arial" w:hAnsi="Arial" w:cs="Arial"/>
          <w:color w:val="FF0000"/>
          <w:sz w:val="24"/>
          <w:lang w:val="it-IT"/>
        </w:rPr>
        <w:t xml:space="preserve">in modo da; ancora; o, a meno che; di conseguenza; dove; come; così che; quando; inoltre </w:t>
      </w:r>
    </w:p>
    <w:p w14:paraId="48988312" w14:textId="1F2209A7" w:rsidR="00A41251" w:rsidRPr="00A41251" w:rsidRDefault="00A41251" w:rsidP="00A41251">
      <w:pPr>
        <w:pStyle w:val="TxBrp2"/>
        <w:spacing w:line="360" w:lineRule="auto"/>
        <w:ind w:firstLine="0"/>
        <w:rPr>
          <w:rFonts w:ascii="Arial" w:hAnsi="Arial" w:cs="Arial"/>
          <w:sz w:val="24"/>
          <w:lang w:val="it-IT"/>
        </w:rPr>
      </w:pPr>
      <w:r w:rsidRPr="00A41251">
        <w:rPr>
          <w:rFonts w:ascii="Arial" w:hAnsi="Arial" w:cs="Arial"/>
          <w:sz w:val="24"/>
          <w:lang w:val="it-IT"/>
        </w:rPr>
        <w:t>Da che cosa è regolato il funzionamento della mente istante per istante? .................... teniamo il segno di dove siamo, nel corso di un’attivi</w:t>
      </w:r>
      <w:r w:rsidRPr="00A41251">
        <w:rPr>
          <w:rFonts w:ascii="Arial" w:hAnsi="Arial" w:cs="Arial"/>
          <w:sz w:val="24"/>
          <w:lang w:val="it-IT"/>
        </w:rPr>
        <w:softHyphen/>
        <w:t>tà complessa, ...................., se siamo interrotti dall’esterno, ....................da un altro pensiero dentro di noi, riusciamo a tornare al punto .................... eravamo rimasti, invece di dover ricominciare tutto daccapo? Come facciamo a tenere a mente le cose già sperimentate e ciò che abbiamo via via appreso, .................... evitare di cadere in circoli viziosi?</w:t>
      </w:r>
    </w:p>
    <w:p w14:paraId="1DE91B97" w14:textId="77777777" w:rsidR="00A41251" w:rsidRPr="00A41251" w:rsidRDefault="00A41251" w:rsidP="00A41251">
      <w:pPr>
        <w:pStyle w:val="TxBrp2"/>
        <w:spacing w:line="360" w:lineRule="auto"/>
        <w:ind w:firstLine="0"/>
        <w:rPr>
          <w:rFonts w:ascii="Arial" w:hAnsi="Arial" w:cs="Arial"/>
          <w:sz w:val="24"/>
          <w:lang w:val="it-IT"/>
        </w:rPr>
      </w:pPr>
      <w:r w:rsidRPr="00A41251">
        <w:rPr>
          <w:rFonts w:ascii="Arial" w:hAnsi="Arial" w:cs="Arial"/>
          <w:sz w:val="24"/>
          <w:lang w:val="it-IT"/>
        </w:rPr>
        <w:t xml:space="preserve">Nessuno sa .................... come i ricordi controllino </w:t>
      </w:r>
      <w:proofErr w:type="gramStart"/>
      <w:r w:rsidRPr="00A41251">
        <w:rPr>
          <w:rFonts w:ascii="Arial" w:hAnsi="Arial" w:cs="Arial"/>
          <w:sz w:val="24"/>
          <w:lang w:val="it-IT"/>
        </w:rPr>
        <w:t>se</w:t>
      </w:r>
      <w:proofErr w:type="gramEnd"/>
      <w:r w:rsidRPr="00A41251">
        <w:rPr>
          <w:rFonts w:ascii="Arial" w:hAnsi="Arial" w:cs="Arial"/>
          <w:sz w:val="24"/>
          <w:lang w:val="it-IT"/>
        </w:rPr>
        <w:t xml:space="preserve"> stessi nel nostro cervello; forse in ciascuna delle agenzie principali avvengono proces</w:t>
      </w:r>
      <w:r w:rsidRPr="00A41251">
        <w:rPr>
          <w:rFonts w:ascii="Arial" w:hAnsi="Arial" w:cs="Arial"/>
          <w:sz w:val="24"/>
          <w:lang w:val="it-IT"/>
        </w:rPr>
        <w:softHyphen/>
        <w:t>si lievemente diversi, ciascuno adatto ai particolari tipi di operazioni che essa compie. [...]</w:t>
      </w:r>
    </w:p>
    <w:p w14:paraId="71F335DC" w14:textId="34D884BF" w:rsidR="00AA283B" w:rsidRDefault="00A41251" w:rsidP="00A41251">
      <w:pPr>
        <w:spacing w:line="360" w:lineRule="auto"/>
        <w:jc w:val="both"/>
        <w:rPr>
          <w:rFonts w:ascii="Arial" w:hAnsi="Arial" w:cs="Arial"/>
        </w:rPr>
      </w:pPr>
      <w:r w:rsidRPr="00A41251">
        <w:rPr>
          <w:rFonts w:ascii="Arial" w:hAnsi="Arial" w:cs="Arial"/>
        </w:rPr>
        <w:t xml:space="preserve">Supporremo che ciascuna agenzia di rilievo possegga parecchie «unità di </w:t>
      </w:r>
      <w:proofErr w:type="spellStart"/>
      <w:r w:rsidRPr="00A41251">
        <w:rPr>
          <w:rFonts w:ascii="Arial" w:hAnsi="Arial" w:cs="Arial"/>
        </w:rPr>
        <w:t>micromemoria</w:t>
      </w:r>
      <w:proofErr w:type="spellEnd"/>
      <w:r w:rsidRPr="00A41251">
        <w:rPr>
          <w:rFonts w:ascii="Arial" w:hAnsi="Arial" w:cs="Arial"/>
        </w:rPr>
        <w:t>», ciascuna delle quali è una specie di linea K temporanea che può registrare o richiamare rapidamente lo stato di molti agenti di quell’agenzia. ....................ciascuna agenzia ha parec</w:t>
      </w:r>
      <w:r w:rsidRPr="00A41251">
        <w:rPr>
          <w:rFonts w:ascii="Arial" w:hAnsi="Arial" w:cs="Arial"/>
        </w:rPr>
        <w:softHyphen/>
        <w:t xml:space="preserve">chie «unità di memoria a breve termine», che a loro volta possono registrare o richiamare lo stato delle </w:t>
      </w:r>
      <w:proofErr w:type="spellStart"/>
      <w:r w:rsidRPr="00A41251">
        <w:rPr>
          <w:rFonts w:ascii="Arial" w:hAnsi="Arial" w:cs="Arial"/>
        </w:rPr>
        <w:t>micromemorie</w:t>
      </w:r>
      <w:proofErr w:type="spellEnd"/>
      <w:r w:rsidRPr="00A41251">
        <w:rPr>
          <w:rFonts w:ascii="Arial" w:hAnsi="Arial" w:cs="Arial"/>
        </w:rPr>
        <w:t>.</w:t>
      </w:r>
    </w:p>
    <w:p w14:paraId="716955D8" w14:textId="710F4417" w:rsidR="00A41251" w:rsidRPr="00A41251" w:rsidRDefault="00A41251" w:rsidP="00A41251">
      <w:pPr>
        <w:spacing w:line="360" w:lineRule="auto"/>
        <w:jc w:val="both"/>
      </w:pPr>
      <w:r w:rsidRPr="00A41251">
        <w:rPr>
          <w:rFonts w:ascii="Arial" w:hAnsi="Arial" w:cs="Arial"/>
        </w:rPr>
        <w:t>.................... una qualunque di queste unità di memoria temporanea viene reimpie</w:t>
      </w:r>
      <w:r w:rsidRPr="00A41251">
        <w:rPr>
          <w:rFonts w:ascii="Arial" w:hAnsi="Arial" w:cs="Arial"/>
        </w:rPr>
        <w:softHyphen/>
        <w:t>gata, l’informazione in essa contenuta viene cassata, ....................non sia stata in qualche modo «trasferita» nei sistemi di memoria più «permanente» o a «lungo termine». Vi sono prove convincenti che nel cervello umano i processi che trasferiscono le informazioni nella memoria a lungo termine sono molto lenti, e richiedono tempi che vanno da alcuni minuti ad alcune ore.   ...................., la maggior parte dei ricordi temporanei vanno perduti per sempre.</w:t>
      </w:r>
    </w:p>
    <w:sectPr w:rsidR="00A41251" w:rsidRPr="00A41251" w:rsidSect="00841F9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51"/>
    <w:rsid w:val="00841F98"/>
    <w:rsid w:val="00881E2F"/>
    <w:rsid w:val="00920A42"/>
    <w:rsid w:val="00A41251"/>
    <w:rsid w:val="00AA283B"/>
    <w:rsid w:val="00E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3AE561"/>
  <w15:chartTrackingRefBased/>
  <w15:docId w15:val="{0BE6C448-D0C3-1345-8F28-815FF19E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125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xBrp2">
    <w:name w:val="TxBr_p2"/>
    <w:basedOn w:val="Normale"/>
    <w:rsid w:val="00A41251"/>
    <w:pPr>
      <w:widowControl w:val="0"/>
      <w:tabs>
        <w:tab w:val="left" w:pos="289"/>
      </w:tabs>
      <w:autoSpaceDE w:val="0"/>
      <w:autoSpaceDN w:val="0"/>
      <w:adjustRightInd w:val="0"/>
      <w:spacing w:line="266" w:lineRule="atLeast"/>
      <w:ind w:firstLine="289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2021-11-03T21:08:00Z</dcterms:created>
  <dcterms:modified xsi:type="dcterms:W3CDTF">2021-11-03T21:08:00Z</dcterms:modified>
</cp:coreProperties>
</file>