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2D" w:rsidRPr="00114438" w:rsidRDefault="00601A2D" w:rsidP="00237E1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FIGURE DI RIFERIMENTO </w:t>
      </w:r>
      <w:r w:rsidRPr="00114438">
        <w:rPr>
          <w:rFonts w:ascii="Verdana" w:hAnsi="Verdana"/>
          <w:b/>
          <w:bCs/>
          <w:sz w:val="24"/>
        </w:rPr>
        <w:t xml:space="preserve">DEL CORSO DI </w:t>
      </w:r>
      <w:r>
        <w:rPr>
          <w:rFonts w:ascii="Verdana" w:hAnsi="Verdana"/>
          <w:b/>
          <w:bCs/>
          <w:sz w:val="24"/>
        </w:rPr>
        <w:t>STUDIO</w:t>
      </w:r>
    </w:p>
    <w:p w:rsidR="00601A2D" w:rsidRPr="00114438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</w:rPr>
      </w:pPr>
      <w:r w:rsidRPr="00114438">
        <w:rPr>
          <w:rFonts w:ascii="Verdana" w:hAnsi="Verdana"/>
          <w:sz w:val="24"/>
        </w:rPr>
        <w:t xml:space="preserve">Dal </w:t>
      </w:r>
      <w:hyperlink r:id="rId6" w:history="1">
        <w:r w:rsidRPr="00237E12">
          <w:rPr>
            <w:rStyle w:val="Collegamentoipertestuale"/>
            <w:rFonts w:ascii="Verdana" w:hAnsi="Verdana"/>
            <w:sz w:val="24"/>
          </w:rPr>
          <w:t>Regolamento</w:t>
        </w:r>
      </w:hyperlink>
      <w:r>
        <w:rPr>
          <w:rFonts w:ascii="Verdana" w:hAnsi="Verdana"/>
          <w:sz w:val="24"/>
        </w:rPr>
        <w:t xml:space="preserve"> di </w:t>
      </w:r>
      <w:r w:rsidRPr="00114438">
        <w:rPr>
          <w:rFonts w:ascii="Verdana" w:hAnsi="Verdana"/>
          <w:sz w:val="24"/>
        </w:rPr>
        <w:t>Ordinamento didattico si sottolinea che per lo svolgimento delle attività di sua</w:t>
      </w:r>
      <w:r>
        <w:rPr>
          <w:rFonts w:ascii="Verdana" w:hAnsi="Verdana"/>
          <w:sz w:val="24"/>
        </w:rPr>
        <w:t xml:space="preserve"> </w:t>
      </w:r>
      <w:r w:rsidRPr="00114438">
        <w:rPr>
          <w:rFonts w:ascii="Verdana" w:hAnsi="Verdana"/>
          <w:sz w:val="24"/>
        </w:rPr>
        <w:t xml:space="preserve">competenza il Consiglio di Corso di </w:t>
      </w:r>
      <w:r>
        <w:rPr>
          <w:rFonts w:ascii="Verdana" w:hAnsi="Verdana"/>
          <w:sz w:val="24"/>
        </w:rPr>
        <w:t>Studio</w:t>
      </w:r>
      <w:r w:rsidRPr="00114438">
        <w:rPr>
          <w:rFonts w:ascii="Verdana" w:hAnsi="Verdana"/>
          <w:sz w:val="24"/>
        </w:rPr>
        <w:t xml:space="preserve"> si avvale di:</w:t>
      </w:r>
    </w:p>
    <w:p w:rsidR="00601A2D" w:rsidRDefault="00601A2D" w:rsidP="008E4C7F">
      <w:pPr>
        <w:spacing w:after="0" w:line="240" w:lineRule="auto"/>
        <w:jc w:val="both"/>
        <w:rPr>
          <w:rFonts w:ascii="Verdana" w:hAnsi="Verdana"/>
          <w:sz w:val="24"/>
        </w:rPr>
      </w:pPr>
    </w:p>
    <w:p w:rsidR="00601A2D" w:rsidRDefault="0031503D" w:rsidP="008E4C7F">
      <w:pPr>
        <w:spacing w:after="0" w:line="240" w:lineRule="auto"/>
        <w:jc w:val="both"/>
        <w:rPr>
          <w:rFonts w:ascii="Verdana" w:hAnsi="Verdana"/>
          <w:sz w:val="24"/>
        </w:rPr>
      </w:pPr>
      <w:hyperlink r:id="rId7" w:history="1">
        <w:r w:rsidR="00601A2D" w:rsidRPr="001F5F22">
          <w:rPr>
            <w:rStyle w:val="Collegamentoipertestuale"/>
            <w:rFonts w:ascii="Verdana" w:hAnsi="Verdana"/>
            <w:b/>
            <w:bCs/>
            <w:sz w:val="24"/>
          </w:rPr>
          <w:t>Il COORDINATORE</w:t>
        </w:r>
      </w:hyperlink>
      <w:r w:rsidR="00601A2D">
        <w:rPr>
          <w:rFonts w:ascii="Verdana" w:hAnsi="Verdana"/>
          <w:sz w:val="24"/>
        </w:rPr>
        <w:t xml:space="preserve"> del C</w:t>
      </w:r>
      <w:r w:rsidR="00601A2D" w:rsidRPr="00884F77">
        <w:rPr>
          <w:rFonts w:ascii="Verdana" w:hAnsi="Verdana"/>
          <w:sz w:val="24"/>
        </w:rPr>
        <w:t xml:space="preserve">orso di </w:t>
      </w:r>
      <w:r w:rsidR="00601A2D">
        <w:rPr>
          <w:rFonts w:ascii="Verdana" w:hAnsi="Verdana"/>
          <w:sz w:val="24"/>
        </w:rPr>
        <w:t>Studio: è il responsabile del C</w:t>
      </w:r>
      <w:r w:rsidR="00601A2D" w:rsidRPr="00884F77">
        <w:rPr>
          <w:rFonts w:ascii="Verdana" w:hAnsi="Verdana"/>
          <w:sz w:val="24"/>
        </w:rPr>
        <w:t xml:space="preserve">orso </w:t>
      </w:r>
      <w:r w:rsidR="00601A2D">
        <w:rPr>
          <w:rFonts w:ascii="Verdana" w:hAnsi="Verdana"/>
          <w:sz w:val="24"/>
        </w:rPr>
        <w:t>di Studio e rimane in carica 3 anni.</w:t>
      </w:r>
    </w:p>
    <w:p w:rsidR="00601A2D" w:rsidRDefault="0031503D" w:rsidP="008E4C7F">
      <w:pPr>
        <w:spacing w:after="0" w:line="240" w:lineRule="auto"/>
        <w:jc w:val="both"/>
        <w:rPr>
          <w:rFonts w:ascii="Verdana" w:hAnsi="Verdana"/>
          <w:b/>
          <w:bCs/>
          <w:sz w:val="24"/>
        </w:rPr>
      </w:pPr>
      <w:hyperlink r:id="rId8" w:history="1">
        <w:r w:rsidR="00601A2D" w:rsidRPr="001F5F22">
          <w:rPr>
            <w:rStyle w:val="Collegamentoipertestuale"/>
            <w:rFonts w:ascii="Verdana" w:hAnsi="Verdana"/>
            <w:b/>
            <w:bCs/>
            <w:sz w:val="24"/>
          </w:rPr>
          <w:t>Il DIRETTORE delle ATTIVITÀ DIDATTICHE</w:t>
        </w:r>
      </w:hyperlink>
      <w:r w:rsidR="00601A2D">
        <w:rPr>
          <w:rFonts w:ascii="Verdana" w:hAnsi="Verdana"/>
          <w:b/>
          <w:bCs/>
          <w:sz w:val="24"/>
        </w:rPr>
        <w:t>:</w:t>
      </w:r>
    </w:p>
    <w:p w:rsidR="00601A2D" w:rsidRDefault="00601A2D" w:rsidP="008E4C7F">
      <w:pPr>
        <w:spacing w:after="0" w:line="240" w:lineRule="auto"/>
        <w:jc w:val="both"/>
        <w:rPr>
          <w:rFonts w:ascii="Verdana" w:hAnsi="Verdana"/>
          <w:b/>
          <w:bCs/>
          <w:sz w:val="24"/>
        </w:rPr>
      </w:pPr>
      <w:r w:rsidRPr="0038776F">
        <w:rPr>
          <w:rFonts w:ascii="Verdana" w:hAnsi="Verdana"/>
          <w:sz w:val="24"/>
          <w:szCs w:val="24"/>
        </w:rPr>
        <w:t xml:space="preserve">è nominato tra i docenti del settore scientifico disciplinare caratterizzante la professione di Ortottica </w:t>
      </w:r>
      <w:r w:rsidRPr="0038776F">
        <w:rPr>
          <w:rFonts w:ascii="Verdana" w:hAnsi="Verdana"/>
          <w:sz w:val="24"/>
          <w:szCs w:val="24"/>
          <w:shd w:val="clear" w:color="auto" w:fill="FFFFFF"/>
        </w:rPr>
        <w:t xml:space="preserve">MED 50 ed è in possesso di Laurea triennale del profilo professionale specifico più Laurea specialistica o magistrale della rispettiva classe LM/SNT2. Viene nominato, su proposta del Coordinatore, sulla base della valutazione dello specifico curriculum che esprima la richiesta esperienza professionale, non inferiore ai cinque anni, nell’ambito della formazione universitaria (art 4 comma 5 D.I. 19 febbraio 2009). </w:t>
      </w:r>
      <w:r w:rsidRPr="0038776F">
        <w:rPr>
          <w:rFonts w:ascii="Verdana" w:hAnsi="Verdana"/>
          <w:sz w:val="24"/>
          <w:szCs w:val="24"/>
        </w:rPr>
        <w:t xml:space="preserve">Il Direttore delle attività didattiche rimane in carica 3 anni ed:  </w:t>
      </w:r>
    </w:p>
    <w:p w:rsidR="00601A2D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è responsabile del coordinamento degli insegnamenti teorico-pratici e di tirocinio con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gli altri insegnamenti previsti dal regolamento del corso di studi;</w:t>
      </w:r>
    </w:p>
    <w:p w:rsidR="00601A2D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884F77">
        <w:rPr>
          <w:rFonts w:ascii="Verdana" w:hAnsi="Verdana"/>
          <w:sz w:val="24"/>
        </w:rPr>
        <w:t>è il referente per gli insegnamenti tecnico</w:t>
      </w:r>
      <w:r>
        <w:rPr>
          <w:rFonts w:ascii="Verdana" w:hAnsi="Verdana"/>
          <w:sz w:val="24"/>
        </w:rPr>
        <w:t>-</w:t>
      </w:r>
      <w:r w:rsidRPr="00884F77">
        <w:rPr>
          <w:rFonts w:ascii="Verdana" w:hAnsi="Verdana"/>
          <w:sz w:val="24"/>
        </w:rPr>
        <w:t>pratici e  responsabile del loro coordinamen</w:t>
      </w:r>
      <w:r>
        <w:rPr>
          <w:rFonts w:ascii="Verdana" w:hAnsi="Verdana"/>
          <w:sz w:val="24"/>
        </w:rPr>
        <w:t>to con gli insegnamenti tecnico-</w:t>
      </w:r>
      <w:r w:rsidRPr="00884F77">
        <w:rPr>
          <w:rFonts w:ascii="Verdana" w:hAnsi="Verdana"/>
          <w:sz w:val="24"/>
        </w:rPr>
        <w:t>scientifici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assicura che gli insegnamenti tecnico-pratici e di tirocinio siano svolti coerentemente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con il calendario delle attività didattiche approvate dal Consiglio di Facoltà;</w:t>
      </w:r>
    </w:p>
    <w:p w:rsidR="00601A2D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supervisiona l’attività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di tirocinio e </w:t>
      </w:r>
      <w:r w:rsidRPr="00884F77">
        <w:rPr>
          <w:rFonts w:ascii="Verdana" w:hAnsi="Verdana"/>
          <w:sz w:val="24"/>
        </w:rPr>
        <w:t>vigila sull’attività dei Tutori Professionali e si assicura che tale attività sia espletata in modo idoneo presso tutte le sedi di tirocinio.</w:t>
      </w:r>
    </w:p>
    <w:p w:rsidR="00601A2D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4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>•</w:t>
      </w:r>
      <w:r>
        <w:rPr>
          <w:rFonts w:ascii="Verdana" w:eastAsia="SymbolMT" w:hAnsi="Verdana" w:cs="SymbolMT"/>
          <w:sz w:val="24"/>
          <w:szCs w:val="24"/>
          <w:lang w:eastAsia="ja-JP"/>
        </w:rPr>
        <w:t xml:space="preserve"> </w:t>
      </w:r>
      <w:r w:rsidRPr="00884F77">
        <w:rPr>
          <w:rFonts w:ascii="Verdana" w:hAnsi="Verdana"/>
          <w:sz w:val="24"/>
        </w:rPr>
        <w:t>V</w:t>
      </w:r>
      <w:r w:rsidRPr="00884F77">
        <w:rPr>
          <w:rFonts w:ascii="Verdana" w:hAnsi="Verdana"/>
          <w:sz w:val="24"/>
          <w:szCs w:val="24"/>
        </w:rPr>
        <w:t>erifica che le strutture sedi di tirocinio mantengano i livelli qualitativi richiesti per il raggiungimento degli obiettivi formativi;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>•</w:t>
      </w:r>
      <w:r>
        <w:rPr>
          <w:rFonts w:ascii="Verdana" w:eastAsia="SymbolMT" w:hAnsi="Verdana" w:cs="SymbolMT"/>
          <w:sz w:val="24"/>
          <w:szCs w:val="24"/>
          <w:lang w:eastAsia="ja-JP"/>
        </w:rPr>
        <w:t xml:space="preserve"> </w:t>
      </w:r>
      <w:r w:rsidRPr="00884F77">
        <w:rPr>
          <w:rFonts w:ascii="Verdana" w:hAnsi="Verdana"/>
          <w:sz w:val="24"/>
          <w:szCs w:val="24"/>
        </w:rPr>
        <w:t>elabora il progetto formativo del tirocinio per anno di corso, da sottoporre all’approvazione del Consiglio di Corso di Studio;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si avvale della rete dei Tutor di tirocinio in collaborazione con le Aziende sanitarie 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 xml:space="preserve">dei professionisti che svolgono funzioni </w:t>
      </w:r>
      <w:r>
        <w:rPr>
          <w:rFonts w:ascii="Verdana" w:eastAsia="MS Mincho" w:hAnsi="Verdana" w:cs="Tahoma"/>
          <w:sz w:val="24"/>
          <w:szCs w:val="24"/>
          <w:lang w:eastAsia="ja-JP"/>
        </w:rPr>
        <w:t>di tutor di tirocinio.</w:t>
      </w:r>
    </w:p>
    <w:p w:rsidR="00601A2D" w:rsidRPr="00884F77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>•</w:t>
      </w:r>
      <w:r>
        <w:rPr>
          <w:rFonts w:ascii="Verdana" w:eastAsia="SymbolMT" w:hAnsi="Verdana" w:cs="SymbolMT"/>
          <w:sz w:val="24"/>
          <w:szCs w:val="24"/>
          <w:lang w:eastAsia="ja-JP"/>
        </w:rPr>
        <w:t xml:space="preserve"> </w:t>
      </w:r>
      <w:r w:rsidRPr="00884F77">
        <w:rPr>
          <w:rFonts w:ascii="Verdana" w:hAnsi="Verdana"/>
          <w:sz w:val="24"/>
          <w:szCs w:val="24"/>
        </w:rPr>
        <w:t>svolge tutte le ulteriori funzioni che gli vengono affidate dal Consiglio di Corso di Studio in assonanza con il Regolamento didattico coerentemente con lo specifico incarico attribuito.</w:t>
      </w:r>
    </w:p>
    <w:p w:rsidR="00601A2D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4F77">
        <w:rPr>
          <w:rFonts w:ascii="Verdana" w:hAnsi="Verdana"/>
          <w:b/>
          <w:sz w:val="24"/>
          <w:szCs w:val="24"/>
        </w:rPr>
        <w:t>I TUTOR DI TIROCINIO</w:t>
      </w:r>
      <w:r w:rsidRPr="00884F77">
        <w:rPr>
          <w:rFonts w:ascii="Verdana" w:hAnsi="Verdana"/>
          <w:sz w:val="24"/>
          <w:szCs w:val="24"/>
        </w:rPr>
        <w:t>: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MS Mincho" w:hAnsi="Verdana" w:cs="Tahoma"/>
          <w:sz w:val="24"/>
          <w:szCs w:val="24"/>
          <w:lang w:eastAsia="ja-JP"/>
        </w:rPr>
        <w:t xml:space="preserve">è il professionista 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Ortottista/Assistente in Oftalmologia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che facilita l’apprendimento di competenze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professionali in situazioni specifiche di Servizi, Unità operative, ecc., esplicitando i modelli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teorici sottostanti all’intervento professionale, favorendo le connessioni tra apprendimenti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teorici e apprendimenti esperienziali. Aiuta lo studente alla comprensione del proprio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ruolo. Il Tutor di tirocinio, dipendente dalla struttura presso la quale si svolge la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formazione clinica, appartiene al ruolo sanitario e ha lo stesso profilo professionale dello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studente che affianca. Pur continuando a svolgere l’attività che gli compete per ruolo,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segue lo studente garantendogli un apprendimento professionalizzante.</w:t>
      </w:r>
    </w:p>
    <w:p w:rsidR="00601A2D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1A2D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1A2D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01A2D" w:rsidRPr="00884F77" w:rsidRDefault="00601A2D" w:rsidP="008E4C7F">
      <w:pPr>
        <w:spacing w:after="0" w:line="240" w:lineRule="auto"/>
        <w:jc w:val="both"/>
        <w:rPr>
          <w:rFonts w:ascii="Verdana" w:hAnsi="Verdana"/>
          <w:szCs w:val="24"/>
        </w:rPr>
      </w:pPr>
      <w:r w:rsidRPr="00884F77">
        <w:rPr>
          <w:rFonts w:ascii="Verdana" w:hAnsi="Verdana"/>
          <w:sz w:val="24"/>
          <w:szCs w:val="24"/>
        </w:rPr>
        <w:lastRenderedPageBreak/>
        <w:t>orientano ed assistono gli studenti per tutta la durata del corso degli studi, al fine di renderli attivamente partecipi del processo formativo</w:t>
      </w:r>
      <w:r>
        <w:rPr>
          <w:rFonts w:ascii="Verdana" w:hAnsi="Verdana"/>
          <w:sz w:val="24"/>
          <w:szCs w:val="24"/>
        </w:rPr>
        <w:t>.</w:t>
      </w:r>
      <w:r w:rsidRPr="00884F77">
        <w:rPr>
          <w:rFonts w:ascii="Verdana" w:hAnsi="Verdana"/>
          <w:sz w:val="24"/>
          <w:szCs w:val="24"/>
        </w:rPr>
        <w:t xml:space="preserve"> Ha</w:t>
      </w:r>
      <w:r>
        <w:rPr>
          <w:rFonts w:ascii="Verdana" w:hAnsi="Verdana"/>
          <w:sz w:val="24"/>
          <w:szCs w:val="24"/>
        </w:rPr>
        <w:t>nno</w:t>
      </w:r>
      <w:r w:rsidRPr="00884F77">
        <w:rPr>
          <w:rFonts w:ascii="Verdana" w:hAnsi="Verdana"/>
          <w:sz w:val="24"/>
          <w:szCs w:val="24"/>
        </w:rPr>
        <w:t xml:space="preserve"> il compito di rimuovere gli ostacoli </w:t>
      </w:r>
      <w:r>
        <w:rPr>
          <w:rFonts w:ascii="Verdana" w:hAnsi="Verdana"/>
          <w:sz w:val="24"/>
          <w:szCs w:val="24"/>
        </w:rPr>
        <w:t>per</w:t>
      </w:r>
      <w:r w:rsidRPr="00884F77">
        <w:rPr>
          <w:rFonts w:ascii="Verdana" w:hAnsi="Verdana"/>
          <w:sz w:val="24"/>
          <w:szCs w:val="24"/>
        </w:rPr>
        <w:t xml:space="preserve"> una proficua frequenza dei corsi, anche attraverso iniziative rapportate alle necessità, alle attitudini ed alle esigenze dei singoli</w:t>
      </w:r>
      <w:r>
        <w:rPr>
          <w:rFonts w:ascii="Verdana" w:hAnsi="Verdana"/>
          <w:sz w:val="24"/>
          <w:szCs w:val="24"/>
        </w:rPr>
        <w:t>.</w:t>
      </w:r>
    </w:p>
    <w:p w:rsidR="00601A2D" w:rsidRPr="00884F77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4F77">
        <w:rPr>
          <w:rFonts w:ascii="Verdana" w:hAnsi="Verdana"/>
          <w:sz w:val="24"/>
          <w:szCs w:val="24"/>
        </w:rPr>
        <w:t>La scelta dei tutor professionali</w:t>
      </w:r>
      <w:r>
        <w:rPr>
          <w:rFonts w:ascii="Verdana" w:hAnsi="Verdana"/>
          <w:sz w:val="24"/>
          <w:szCs w:val="24"/>
        </w:rPr>
        <w:t xml:space="preserve"> </w:t>
      </w:r>
      <w:r w:rsidRPr="00884F77">
        <w:rPr>
          <w:rFonts w:ascii="Verdana" w:hAnsi="Verdana"/>
          <w:sz w:val="24"/>
          <w:szCs w:val="24"/>
        </w:rPr>
        <w:t xml:space="preserve">viene effettuata dal Consiglio di </w:t>
      </w:r>
      <w:r>
        <w:rPr>
          <w:rFonts w:ascii="Verdana" w:hAnsi="Verdana"/>
          <w:sz w:val="24"/>
          <w:szCs w:val="24"/>
        </w:rPr>
        <w:t>Corso di Studio</w:t>
      </w:r>
      <w:r w:rsidRPr="00884F77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su indicazione del Coordinatore e del Direttore delle Attività Didattiche. </w:t>
      </w:r>
      <w:r w:rsidRPr="00884F77">
        <w:rPr>
          <w:rFonts w:ascii="Verdana" w:hAnsi="Verdana"/>
          <w:sz w:val="24"/>
          <w:szCs w:val="24"/>
        </w:rPr>
        <w:t>Le funzioni principali assicurate da</w:t>
      </w:r>
      <w:r>
        <w:rPr>
          <w:rFonts w:ascii="Verdana" w:hAnsi="Verdana"/>
          <w:sz w:val="24"/>
          <w:szCs w:val="24"/>
        </w:rPr>
        <w:t>i Tutor professionali</w:t>
      </w:r>
      <w:r w:rsidRPr="00884F77">
        <w:rPr>
          <w:rFonts w:ascii="Verdana" w:hAnsi="Verdana"/>
          <w:sz w:val="24"/>
          <w:szCs w:val="24"/>
        </w:rPr>
        <w:t xml:space="preserve"> sono: </w:t>
      </w:r>
    </w:p>
    <w:p w:rsidR="00601A2D" w:rsidRPr="00884F77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4F77">
        <w:rPr>
          <w:rFonts w:ascii="Verdana" w:hAnsi="Verdana"/>
          <w:sz w:val="24"/>
          <w:szCs w:val="24"/>
        </w:rPr>
        <w:t>- i processi di apprendimento orientati allo sviluppo di competenze professionali nelle sedi di tirocinio;</w:t>
      </w:r>
    </w:p>
    <w:p w:rsidR="00601A2D" w:rsidRPr="00884F77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4F77">
        <w:rPr>
          <w:rFonts w:ascii="Verdana" w:hAnsi="Verdana"/>
          <w:sz w:val="24"/>
          <w:szCs w:val="24"/>
        </w:rPr>
        <w:t>- predisporre un contesto di tirocinio adeguato, concordando con le sedi di tirocinio</w:t>
      </w:r>
      <w:r>
        <w:rPr>
          <w:rFonts w:ascii="Verdana" w:hAnsi="Verdana"/>
          <w:sz w:val="24"/>
          <w:szCs w:val="24"/>
        </w:rPr>
        <w:t>,</w:t>
      </w:r>
      <w:r w:rsidRPr="00884F77">
        <w:rPr>
          <w:rFonts w:ascii="Verdana" w:hAnsi="Verdana"/>
          <w:sz w:val="24"/>
          <w:szCs w:val="24"/>
        </w:rPr>
        <w:t xml:space="preserve"> condizioni favorevoli all’apprendimento</w:t>
      </w:r>
      <w:r>
        <w:rPr>
          <w:rFonts w:ascii="Verdana" w:hAnsi="Verdana"/>
          <w:sz w:val="24"/>
          <w:szCs w:val="24"/>
        </w:rPr>
        <w:t xml:space="preserve"> </w:t>
      </w:r>
      <w:r w:rsidRPr="00884F77">
        <w:rPr>
          <w:rFonts w:ascii="Verdana" w:hAnsi="Verdana"/>
          <w:sz w:val="24"/>
          <w:szCs w:val="24"/>
        </w:rPr>
        <w:t>attivando</w:t>
      </w:r>
      <w:r>
        <w:rPr>
          <w:rFonts w:ascii="Verdana" w:hAnsi="Verdana"/>
          <w:sz w:val="24"/>
          <w:szCs w:val="24"/>
        </w:rPr>
        <w:t xml:space="preserve"> anche</w:t>
      </w:r>
      <w:r w:rsidRPr="00884F77">
        <w:rPr>
          <w:rFonts w:ascii="Verdana" w:hAnsi="Verdana"/>
          <w:sz w:val="24"/>
          <w:szCs w:val="24"/>
        </w:rPr>
        <w:t xml:space="preserve"> processi di accoglienza ed integrazione degli studenti; </w:t>
      </w:r>
    </w:p>
    <w:p w:rsidR="00601A2D" w:rsidRPr="00884F77" w:rsidRDefault="00601A2D" w:rsidP="008E4C7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4F77">
        <w:rPr>
          <w:rFonts w:ascii="Verdana" w:hAnsi="Verdana"/>
          <w:sz w:val="24"/>
          <w:szCs w:val="24"/>
        </w:rPr>
        <w:t>- attivare iniziative individuali e di gruppo rapportate alle necessità, alle attitudini ed alle esigenze degli studenti;</w:t>
      </w:r>
    </w:p>
    <w:p w:rsidR="00601A2D" w:rsidRDefault="00601A2D" w:rsidP="008E4C7F">
      <w:pPr>
        <w:spacing w:after="0" w:line="240" w:lineRule="auto"/>
        <w:jc w:val="both"/>
        <w:rPr>
          <w:rFonts w:ascii="Verdana" w:eastAsia="MS Mincho" w:hAnsi="Verdana" w:cs="Tahoma"/>
          <w:b/>
          <w:sz w:val="24"/>
          <w:szCs w:val="24"/>
          <w:lang w:eastAsia="ja-JP"/>
        </w:rPr>
      </w:pPr>
      <w:r w:rsidRPr="00884F77">
        <w:rPr>
          <w:rFonts w:ascii="Verdana" w:hAnsi="Verdana"/>
          <w:sz w:val="24"/>
          <w:szCs w:val="24"/>
        </w:rPr>
        <w:t>- valutare i processi formativi, favorire la rielaborazione critica dell’esperienza di tirocin</w:t>
      </w:r>
      <w:r>
        <w:rPr>
          <w:rFonts w:ascii="Verdana" w:hAnsi="Verdana"/>
          <w:sz w:val="24"/>
          <w:szCs w:val="24"/>
        </w:rPr>
        <w:t>io, stimolare l’autovalutazione</w:t>
      </w:r>
      <w:r w:rsidRPr="00884F77">
        <w:rPr>
          <w:rFonts w:ascii="Verdana" w:hAnsi="Verdana"/>
          <w:sz w:val="24"/>
          <w:szCs w:val="24"/>
        </w:rPr>
        <w:t xml:space="preserve"> e concorrere alla valutazione certificativa dello studente.</w:t>
      </w:r>
    </w:p>
    <w:p w:rsidR="00601A2D" w:rsidRPr="0038776F" w:rsidRDefault="00601A2D" w:rsidP="008E4C7F">
      <w:pPr>
        <w:spacing w:after="0" w:line="240" w:lineRule="auto"/>
        <w:ind w:left="360"/>
        <w:jc w:val="both"/>
        <w:rPr>
          <w:rFonts w:ascii="Verdana" w:eastAsia="MS Mincho" w:hAnsi="Verdana" w:cs="Tahoma"/>
          <w:sz w:val="24"/>
          <w:szCs w:val="24"/>
          <w:lang w:eastAsia="ja-JP"/>
        </w:rPr>
      </w:pPr>
    </w:p>
    <w:p w:rsidR="00601A2D" w:rsidRDefault="00601A2D" w:rsidP="008E4C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MS Mincho" w:hAnsi="Verdana" w:cs="Tahoma"/>
          <w:b/>
          <w:sz w:val="24"/>
          <w:szCs w:val="24"/>
          <w:lang w:eastAsia="ja-JP"/>
        </w:rPr>
        <w:t>TUTOR DIDATTICO</w:t>
      </w:r>
      <w:r>
        <w:rPr>
          <w:rFonts w:ascii="Verdana" w:eastAsia="MS Mincho" w:hAnsi="Verdana" w:cs="Tahoma"/>
          <w:sz w:val="24"/>
          <w:szCs w:val="24"/>
          <w:lang w:eastAsia="ja-JP"/>
        </w:rPr>
        <w:t>: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MS Mincho" w:hAnsi="Verdana" w:cs="Tahoma"/>
          <w:sz w:val="24"/>
          <w:szCs w:val="24"/>
          <w:lang w:eastAsia="ja-JP"/>
        </w:rPr>
        <w:t>viene individuato il professionista che nell’ambito della sede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formativa assume la responsabilità di facilitare e gestire l’intero percorso formativo dello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studente, programmando percorsi personalizzati e portando la sua competenza nella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progettazione formativa e nelle metodologie didattiche.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MS Mincho" w:hAnsi="Verdana" w:cs="Tahoma"/>
          <w:sz w:val="24"/>
          <w:szCs w:val="24"/>
          <w:lang w:eastAsia="ja-JP"/>
        </w:rPr>
        <w:t>In particolare nella Legge 341/1990 (Riforma degli ordinamenti didattici universitari) 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nella tabella 18 ter/1996, si fa esplicito riferimento alla funzione del tutor, che deve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essere in grado di: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orientare e assistere gli studenti lungo tutto il corso degli studi,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renderli partecipi del processo formativo,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rimuovere gli ostacoli a una proficua frequenza dei corsi,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 w:rsidRPr="0038776F">
        <w:rPr>
          <w:rFonts w:ascii="Verdana" w:eastAsia="SymbolMT" w:hAnsi="Verdana" w:cs="SymbolMT"/>
          <w:sz w:val="24"/>
          <w:szCs w:val="24"/>
          <w:lang w:eastAsia="ja-JP"/>
        </w:rPr>
        <w:t xml:space="preserve">•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collaborare con gli organismi di sostegno di diritto allo studio.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r>
        <w:rPr>
          <w:rFonts w:ascii="Verdana" w:eastAsia="MS Mincho" w:hAnsi="Verdana" w:cs="Tahoma"/>
          <w:sz w:val="24"/>
          <w:szCs w:val="24"/>
          <w:lang w:eastAsia="ja-JP"/>
        </w:rPr>
        <w:t>I Tutor didattici dei Corsi di Studio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 xml:space="preserve"> appartengono al ruolo sanitario e dipendono dalle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strut</w:t>
      </w:r>
      <w:r>
        <w:rPr>
          <w:rFonts w:ascii="Verdana" w:eastAsia="MS Mincho" w:hAnsi="Verdana" w:cs="Tahoma"/>
          <w:sz w:val="24"/>
          <w:szCs w:val="24"/>
          <w:lang w:eastAsia="ja-JP"/>
        </w:rPr>
        <w:t>ture sanitarie, collaborano con il direttore delle attività didattiche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 xml:space="preserve"> nell’organizzazione e nell’attuazione del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percorso didattico professionalizzante e nella programmazione delle attività specifiche,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guidano e orientano i singoli studenti nell’apprendimento; coordinano l’insieme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delle attività didattiche per un gruppo di studenti, in un rapporto numerico stimato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di 1 tutor per 20 studenti; di norma svolgono attività di docenza per l’insegnamento</w:t>
      </w:r>
      <w:r>
        <w:rPr>
          <w:rFonts w:ascii="Verdana" w:eastAsia="MS Mincho" w:hAnsi="Verdana" w:cs="Tahoma"/>
          <w:sz w:val="24"/>
          <w:szCs w:val="24"/>
          <w:lang w:eastAsia="ja-JP"/>
        </w:rPr>
        <w:t xml:space="preserve"> </w:t>
      </w:r>
      <w:r w:rsidRPr="0038776F">
        <w:rPr>
          <w:rFonts w:ascii="Verdana" w:eastAsia="MS Mincho" w:hAnsi="Verdana" w:cs="Tahoma"/>
          <w:sz w:val="24"/>
          <w:szCs w:val="24"/>
          <w:lang w:eastAsia="ja-JP"/>
        </w:rPr>
        <w:t>professionalizzante</w:t>
      </w:r>
      <w:r>
        <w:rPr>
          <w:rFonts w:ascii="Verdana" w:eastAsia="MS Mincho" w:hAnsi="Verdana" w:cs="Tahoma"/>
          <w:sz w:val="24"/>
          <w:szCs w:val="24"/>
          <w:lang w:eastAsia="ja-JP"/>
        </w:rPr>
        <w:t>.</w:t>
      </w: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</w:p>
    <w:p w:rsidR="00601A2D" w:rsidRPr="0038776F" w:rsidRDefault="00601A2D" w:rsidP="008E4C7F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MS Mincho" w:hAnsi="Verdana" w:cs="Tahoma"/>
          <w:sz w:val="24"/>
          <w:szCs w:val="24"/>
          <w:lang w:eastAsia="ja-JP"/>
        </w:rPr>
      </w:pPr>
      <w:bookmarkStart w:id="0" w:name="_GoBack"/>
      <w:bookmarkEnd w:id="0"/>
    </w:p>
    <w:sectPr w:rsidR="00601A2D" w:rsidRPr="0038776F" w:rsidSect="00B40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40D"/>
    <w:multiLevelType w:val="multilevel"/>
    <w:tmpl w:val="F88E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766B3"/>
    <w:multiLevelType w:val="hybridMultilevel"/>
    <w:tmpl w:val="2FBA5BC4"/>
    <w:lvl w:ilvl="0" w:tplc="2D9291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1268C"/>
    <w:multiLevelType w:val="multilevel"/>
    <w:tmpl w:val="1814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C2274C"/>
    <w:multiLevelType w:val="hybridMultilevel"/>
    <w:tmpl w:val="53F086B0"/>
    <w:lvl w:ilvl="0" w:tplc="827066C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8F3"/>
    <w:multiLevelType w:val="multilevel"/>
    <w:tmpl w:val="E05A8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796DAC"/>
    <w:multiLevelType w:val="multilevel"/>
    <w:tmpl w:val="60D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E7E7A"/>
    <w:multiLevelType w:val="hybridMultilevel"/>
    <w:tmpl w:val="C772EA48"/>
    <w:lvl w:ilvl="0" w:tplc="216EFE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AB0D02"/>
    <w:multiLevelType w:val="hybridMultilevel"/>
    <w:tmpl w:val="D55A58A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DF36A7"/>
    <w:multiLevelType w:val="hybridMultilevel"/>
    <w:tmpl w:val="C33A1EC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5CC5704"/>
    <w:multiLevelType w:val="hybridMultilevel"/>
    <w:tmpl w:val="14624CF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E40B05"/>
    <w:multiLevelType w:val="multilevel"/>
    <w:tmpl w:val="CC463C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172AFF"/>
    <w:multiLevelType w:val="hybridMultilevel"/>
    <w:tmpl w:val="021E71C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44CF82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21"/>
    <w:rsid w:val="0005786A"/>
    <w:rsid w:val="00060C6D"/>
    <w:rsid w:val="0006688B"/>
    <w:rsid w:val="00084FF1"/>
    <w:rsid w:val="000B3059"/>
    <w:rsid w:val="00114438"/>
    <w:rsid w:val="00164FE9"/>
    <w:rsid w:val="001D1A24"/>
    <w:rsid w:val="001E2508"/>
    <w:rsid w:val="001F5F22"/>
    <w:rsid w:val="00237E12"/>
    <w:rsid w:val="002849A6"/>
    <w:rsid w:val="002D0D97"/>
    <w:rsid w:val="002F6C3F"/>
    <w:rsid w:val="0031503D"/>
    <w:rsid w:val="0038776F"/>
    <w:rsid w:val="004F1D21"/>
    <w:rsid w:val="005331D9"/>
    <w:rsid w:val="00574587"/>
    <w:rsid w:val="005A59FE"/>
    <w:rsid w:val="00601A2D"/>
    <w:rsid w:val="00607A41"/>
    <w:rsid w:val="006342C4"/>
    <w:rsid w:val="00670041"/>
    <w:rsid w:val="00685659"/>
    <w:rsid w:val="0078112D"/>
    <w:rsid w:val="0079307C"/>
    <w:rsid w:val="00845481"/>
    <w:rsid w:val="008668FF"/>
    <w:rsid w:val="00884F77"/>
    <w:rsid w:val="008C540D"/>
    <w:rsid w:val="008E4C7F"/>
    <w:rsid w:val="00927A85"/>
    <w:rsid w:val="009A2A53"/>
    <w:rsid w:val="00A85FE0"/>
    <w:rsid w:val="00AB5D18"/>
    <w:rsid w:val="00AB64AD"/>
    <w:rsid w:val="00B40490"/>
    <w:rsid w:val="00B45FA1"/>
    <w:rsid w:val="00BB6A69"/>
    <w:rsid w:val="00BE71B1"/>
    <w:rsid w:val="00DB4E77"/>
    <w:rsid w:val="00E20367"/>
    <w:rsid w:val="00E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4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F1D2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64FE9"/>
    <w:pPr>
      <w:spacing w:after="0" w:line="240" w:lineRule="auto"/>
      <w:jc w:val="both"/>
    </w:pPr>
    <w:rPr>
      <w:rFonts w:ascii="Times" w:hAnsi="Times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4FE9"/>
    <w:rPr>
      <w:rFonts w:ascii="Times" w:hAnsi="Times" w:cs="Times New Roman"/>
      <w:sz w:val="20"/>
      <w:szCs w:val="20"/>
    </w:rPr>
  </w:style>
  <w:style w:type="paragraph" w:styleId="NormaleWeb">
    <w:name w:val="Normal (Web)"/>
    <w:basedOn w:val="Normale"/>
    <w:uiPriority w:val="99"/>
    <w:rsid w:val="009A2A5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basedOn w:val="Carpredefinitoparagrafo"/>
    <w:uiPriority w:val="99"/>
    <w:qFormat/>
    <w:locked/>
    <w:rsid w:val="009A2A53"/>
    <w:rPr>
      <w:rFonts w:cs="Times New Roman"/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BE71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60C6D"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uiPriority w:val="99"/>
    <w:rsid w:val="00BE71B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F5F22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4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F1D2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164FE9"/>
    <w:pPr>
      <w:spacing w:after="0" w:line="240" w:lineRule="auto"/>
      <w:jc w:val="both"/>
    </w:pPr>
    <w:rPr>
      <w:rFonts w:ascii="Times" w:hAnsi="Times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164FE9"/>
    <w:rPr>
      <w:rFonts w:ascii="Times" w:hAnsi="Times" w:cs="Times New Roman"/>
      <w:sz w:val="20"/>
      <w:szCs w:val="20"/>
    </w:rPr>
  </w:style>
  <w:style w:type="paragraph" w:styleId="NormaleWeb">
    <w:name w:val="Normal (Web)"/>
    <w:basedOn w:val="Normale"/>
    <w:uiPriority w:val="99"/>
    <w:rsid w:val="009A2A53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styleId="Enfasigrassetto">
    <w:name w:val="Strong"/>
    <w:basedOn w:val="Carpredefinitoparagrafo"/>
    <w:uiPriority w:val="99"/>
    <w:qFormat/>
    <w:locked/>
    <w:rsid w:val="009A2A53"/>
    <w:rPr>
      <w:rFonts w:cs="Times New Roman"/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BE71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60C6D"/>
    <w:rPr>
      <w:rFonts w:ascii="Times New Roman" w:hAnsi="Times New Roman" w:cs="Times New Roman"/>
      <w:sz w:val="2"/>
    </w:rPr>
  </w:style>
  <w:style w:type="character" w:styleId="Collegamentoipertestuale">
    <w:name w:val="Hyperlink"/>
    <w:basedOn w:val="Carpredefinitoparagrafo"/>
    <w:uiPriority w:val="99"/>
    <w:rsid w:val="00BE71B1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1F5F2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zi.unife.it/rubrica/utenti/silvia-manciopp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rvizi.unife.it/rubrica/utenti/adolfo-sebasti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fe.it/ateneo/organi-universitari/statuto-e-regolamenti/rd12-13/L-Ortottica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figure professionali del Corso di Laurea</vt:lpstr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figure professionali del Corso di Laurea</dc:title>
  <dc:creator>usr</dc:creator>
  <cp:lastModifiedBy>Computer_EM</cp:lastModifiedBy>
  <cp:revision>2</cp:revision>
  <dcterms:created xsi:type="dcterms:W3CDTF">2014-04-30T11:45:00Z</dcterms:created>
  <dcterms:modified xsi:type="dcterms:W3CDTF">2014-04-30T11:45:00Z</dcterms:modified>
</cp:coreProperties>
</file>