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8DA" w:rsidRDefault="004D48DA" w:rsidP="004D48DA">
      <w:pPr>
        <w:pStyle w:val="Paragrafoelenco"/>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Jessica è convinta che il numero di caffè venduti nel suo bar dipenda principalmente dalla temperatura esterna. I dati su temperatura massima e caffè venduti riguardanti cinque giorni da lei scelti a caso per studiare il fenomeno, sono i seguenti:</w:t>
      </w:r>
    </w:p>
    <w:p w:rsidR="004D48DA" w:rsidRDefault="004D48DA" w:rsidP="004D48DA">
      <w:pPr>
        <w:pStyle w:val="Paragrafoelenco"/>
        <w:autoSpaceDE w:val="0"/>
        <w:autoSpaceDN w:val="0"/>
        <w:adjustRightInd w:val="0"/>
        <w:spacing w:after="0" w:line="240" w:lineRule="auto"/>
        <w:ind w:left="284"/>
        <w:jc w:val="both"/>
        <w:rPr>
          <w:rFonts w:ascii="Times New Roman" w:hAnsi="Times New Roman" w:cs="Times New Roman"/>
          <w:sz w:val="24"/>
          <w:szCs w:val="24"/>
        </w:rPr>
      </w:pPr>
    </w:p>
    <w:tbl>
      <w:tblPr>
        <w:tblStyle w:val="Grigliatabella"/>
        <w:tblW w:w="0" w:type="auto"/>
        <w:jc w:val="center"/>
        <w:tblLook w:val="04A0" w:firstRow="1" w:lastRow="0" w:firstColumn="1" w:lastColumn="0" w:noHBand="0" w:noVBand="1"/>
      </w:tblPr>
      <w:tblGrid>
        <w:gridCol w:w="3114"/>
        <w:gridCol w:w="2976"/>
      </w:tblGrid>
      <w:tr w:rsidR="004D48DA" w:rsidTr="000948DD">
        <w:trPr>
          <w:jc w:val="center"/>
        </w:trPr>
        <w:tc>
          <w:tcPr>
            <w:tcW w:w="3114" w:type="dxa"/>
          </w:tcPr>
          <w:p w:rsidR="004D48DA" w:rsidRPr="002D3539" w:rsidRDefault="004D48DA" w:rsidP="000948DD">
            <w:pPr>
              <w:pStyle w:val="Paragrafoelenco"/>
              <w:autoSpaceDE w:val="0"/>
              <w:autoSpaceDN w:val="0"/>
              <w:adjustRightInd w:val="0"/>
              <w:ind w:left="0"/>
              <w:jc w:val="center"/>
              <w:rPr>
                <w:rFonts w:ascii="Times New Roman" w:hAnsi="Times New Roman" w:cs="Times New Roman"/>
                <w:b/>
                <w:sz w:val="24"/>
                <w:szCs w:val="24"/>
              </w:rPr>
            </w:pPr>
            <m:oMathPara>
              <m:oMath>
                <m:r>
                  <m:rPr>
                    <m:sty m:val="bi"/>
                  </m:rPr>
                  <w:rPr>
                    <w:rFonts w:ascii="Cambria Math" w:hAnsi="Cambria Math" w:cs="Times New Roman"/>
                    <w:sz w:val="24"/>
                    <w:szCs w:val="24"/>
                  </w:rPr>
                  <m:t>X</m:t>
                </m:r>
              </m:oMath>
            </m:oMathPara>
          </w:p>
          <w:p w:rsidR="004D48DA" w:rsidRPr="002D3539" w:rsidRDefault="004D48DA" w:rsidP="000948DD">
            <w:pPr>
              <w:pStyle w:val="Paragrafoelenco"/>
              <w:autoSpaceDE w:val="0"/>
              <w:autoSpaceDN w:val="0"/>
              <w:adjustRightInd w:val="0"/>
              <w:ind w:left="0"/>
              <w:jc w:val="center"/>
              <w:rPr>
                <w:rFonts w:ascii="Times New Roman" w:hAnsi="Times New Roman" w:cs="Times New Roman"/>
                <w:b/>
                <w:sz w:val="24"/>
                <w:szCs w:val="24"/>
              </w:rPr>
            </w:pPr>
            <w:r w:rsidRPr="002D3539">
              <w:rPr>
                <w:rFonts w:ascii="Times New Roman" w:hAnsi="Times New Roman" w:cs="Times New Roman"/>
                <w:b/>
                <w:sz w:val="24"/>
                <w:szCs w:val="24"/>
              </w:rPr>
              <w:t>Temperatura massima</w:t>
            </w:r>
            <w:r>
              <w:rPr>
                <w:rFonts w:ascii="Times New Roman" w:hAnsi="Times New Roman" w:cs="Times New Roman"/>
                <w:b/>
                <w:sz w:val="24"/>
                <w:szCs w:val="24"/>
              </w:rPr>
              <w:t xml:space="preserve"> (°C)</w:t>
            </w:r>
          </w:p>
        </w:tc>
        <w:tc>
          <w:tcPr>
            <w:tcW w:w="2976" w:type="dxa"/>
          </w:tcPr>
          <w:p w:rsidR="004D48DA" w:rsidRDefault="004D48DA" w:rsidP="000948DD">
            <w:pPr>
              <w:pStyle w:val="Paragrafoelenco"/>
              <w:autoSpaceDE w:val="0"/>
              <w:autoSpaceDN w:val="0"/>
              <w:adjustRightInd w:val="0"/>
              <w:ind w:left="0"/>
              <w:jc w:val="center"/>
              <w:rPr>
                <w:rFonts w:ascii="Times New Roman" w:hAnsi="Times New Roman" w:cs="Times New Roman"/>
                <w:b/>
                <w:sz w:val="24"/>
                <w:szCs w:val="24"/>
              </w:rPr>
            </w:pPr>
            <m:oMathPara>
              <m:oMath>
                <m:r>
                  <m:rPr>
                    <m:sty m:val="bi"/>
                  </m:rPr>
                  <w:rPr>
                    <w:rFonts w:ascii="Cambria Math" w:hAnsi="Cambria Math" w:cs="Times New Roman"/>
                    <w:sz w:val="24"/>
                    <w:szCs w:val="24"/>
                  </w:rPr>
                  <m:t>Y</m:t>
                </m:r>
              </m:oMath>
            </m:oMathPara>
          </w:p>
          <w:p w:rsidR="004D48DA" w:rsidRPr="002D3539" w:rsidRDefault="004D48DA" w:rsidP="000948DD">
            <w:pPr>
              <w:pStyle w:val="Paragrafoelenco"/>
              <w:autoSpaceDE w:val="0"/>
              <w:autoSpaceDN w:val="0"/>
              <w:adjustRightInd w:val="0"/>
              <w:ind w:left="0"/>
              <w:jc w:val="center"/>
              <w:rPr>
                <w:rFonts w:ascii="Times New Roman" w:hAnsi="Times New Roman" w:cs="Times New Roman"/>
                <w:b/>
                <w:sz w:val="24"/>
                <w:szCs w:val="24"/>
              </w:rPr>
            </w:pPr>
            <w:r>
              <w:rPr>
                <w:rFonts w:ascii="Times New Roman" w:hAnsi="Times New Roman" w:cs="Times New Roman"/>
                <w:b/>
                <w:sz w:val="24"/>
                <w:szCs w:val="24"/>
              </w:rPr>
              <w:t>Numero di caffè venduti</w:t>
            </w:r>
          </w:p>
        </w:tc>
      </w:tr>
      <w:tr w:rsidR="004D48DA" w:rsidTr="000948DD">
        <w:trPr>
          <w:jc w:val="center"/>
        </w:trPr>
        <w:tc>
          <w:tcPr>
            <w:tcW w:w="3114" w:type="dxa"/>
          </w:tcPr>
          <w:p w:rsidR="004D48DA" w:rsidRDefault="004D48DA" w:rsidP="000948DD">
            <w:pPr>
              <w:pStyle w:val="Paragrafoelenco"/>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2976" w:type="dxa"/>
          </w:tcPr>
          <w:p w:rsidR="004D48DA" w:rsidRDefault="004D48DA" w:rsidP="000948DD">
            <w:pPr>
              <w:pStyle w:val="Paragrafoelenco"/>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350</w:t>
            </w:r>
          </w:p>
        </w:tc>
      </w:tr>
      <w:tr w:rsidR="004D48DA" w:rsidTr="000948DD">
        <w:trPr>
          <w:jc w:val="center"/>
        </w:trPr>
        <w:tc>
          <w:tcPr>
            <w:tcW w:w="3114" w:type="dxa"/>
          </w:tcPr>
          <w:p w:rsidR="004D48DA" w:rsidRDefault="004D48DA" w:rsidP="000948DD">
            <w:pPr>
              <w:pStyle w:val="Paragrafoelenco"/>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21</w:t>
            </w:r>
          </w:p>
        </w:tc>
        <w:tc>
          <w:tcPr>
            <w:tcW w:w="2976" w:type="dxa"/>
          </w:tcPr>
          <w:p w:rsidR="004D48DA" w:rsidRDefault="004D48DA" w:rsidP="000948DD">
            <w:pPr>
              <w:pStyle w:val="Paragrafoelenco"/>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210</w:t>
            </w:r>
          </w:p>
        </w:tc>
      </w:tr>
      <w:tr w:rsidR="004D48DA" w:rsidTr="000948DD">
        <w:trPr>
          <w:jc w:val="center"/>
        </w:trPr>
        <w:tc>
          <w:tcPr>
            <w:tcW w:w="3114" w:type="dxa"/>
          </w:tcPr>
          <w:p w:rsidR="004D48DA" w:rsidRDefault="004D48DA" w:rsidP="000948DD">
            <w:pPr>
              <w:pStyle w:val="Paragrafoelenco"/>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2976" w:type="dxa"/>
          </w:tcPr>
          <w:p w:rsidR="004D48DA" w:rsidRDefault="004D48DA" w:rsidP="000948DD">
            <w:pPr>
              <w:pStyle w:val="Paragrafoelenco"/>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200</w:t>
            </w:r>
          </w:p>
        </w:tc>
      </w:tr>
      <w:tr w:rsidR="004D48DA" w:rsidTr="000948DD">
        <w:trPr>
          <w:jc w:val="center"/>
        </w:trPr>
        <w:tc>
          <w:tcPr>
            <w:tcW w:w="3114" w:type="dxa"/>
          </w:tcPr>
          <w:p w:rsidR="004D48DA" w:rsidRDefault="004D48DA" w:rsidP="000948DD">
            <w:pPr>
              <w:pStyle w:val="Paragrafoelenco"/>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27</w:t>
            </w:r>
          </w:p>
        </w:tc>
        <w:tc>
          <w:tcPr>
            <w:tcW w:w="2976" w:type="dxa"/>
          </w:tcPr>
          <w:p w:rsidR="004D48DA" w:rsidRDefault="004D48DA" w:rsidP="000948DD">
            <w:pPr>
              <w:pStyle w:val="Paragrafoelenco"/>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100</w:t>
            </w:r>
          </w:p>
        </w:tc>
      </w:tr>
      <w:tr w:rsidR="004D48DA" w:rsidTr="000948DD">
        <w:trPr>
          <w:jc w:val="center"/>
        </w:trPr>
        <w:tc>
          <w:tcPr>
            <w:tcW w:w="3114" w:type="dxa"/>
          </w:tcPr>
          <w:p w:rsidR="004D48DA" w:rsidRDefault="004D48DA" w:rsidP="000948DD">
            <w:pPr>
              <w:pStyle w:val="Paragrafoelenco"/>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32</w:t>
            </w:r>
          </w:p>
        </w:tc>
        <w:tc>
          <w:tcPr>
            <w:tcW w:w="2976" w:type="dxa"/>
          </w:tcPr>
          <w:p w:rsidR="004D48DA" w:rsidRDefault="004D48DA" w:rsidP="000948DD">
            <w:pPr>
              <w:pStyle w:val="Paragrafoelenco"/>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60</w:t>
            </w:r>
          </w:p>
        </w:tc>
      </w:tr>
    </w:tbl>
    <w:p w:rsidR="004D48DA" w:rsidRPr="00306E19" w:rsidRDefault="004D48DA" w:rsidP="004D48DA">
      <w:pPr>
        <w:pStyle w:val="Paragrafoelenco"/>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p>
    <w:p w:rsidR="004D48DA" w:rsidRDefault="004D48DA" w:rsidP="004D48DA">
      <w:pPr>
        <w:pStyle w:val="Paragrafoelenco"/>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Rappresentare i dati mediante un diagramma di dispersione e applicare il metodo dei minimi quadrati per determinare intercetta e coefficiente angolare della retta che si adatta meglio ai dati. Tracciare la retta nel diagramma di dispersione.</w:t>
      </w:r>
    </w:p>
    <w:p w:rsidR="004D48DA" w:rsidRDefault="004D48DA" w:rsidP="004D48DA">
      <w:pPr>
        <w:pStyle w:val="Paragrafoelenco"/>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Utilizzare l’equazione della retta trovata per prevedere il numero giornaliero di caffè venduti quando la temperatura massima è di 13 gradi.</w:t>
      </w:r>
    </w:p>
    <w:p w:rsidR="004D48DA" w:rsidRDefault="004D48DA" w:rsidP="004D48DA">
      <w:pPr>
        <w:pStyle w:val="Paragrafoelenco"/>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 base all’equazione della retta, per ogni aumento di un grado della temperatura massima, quale variazione nel numero di caffè venduti ci si aspetta?</w:t>
      </w:r>
    </w:p>
    <w:p w:rsidR="004D48DA" w:rsidRDefault="004D48DA" w:rsidP="004D48DA">
      <w:pPr>
        <w:pStyle w:val="Paragrafoelenco"/>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In un recente studio, la regressione lineare semplice è stata applicata per studiare la relazione esistente tra il budget annuale per Ricerca e Sviluppo di alcune imprese high tech e il numero di brevetti ottenuti dai ricercatori dell’azienda. I dati riguardanti le quattro aziende che </w:t>
      </w:r>
      <w:proofErr w:type="gramStart"/>
      <w:r>
        <w:rPr>
          <w:rFonts w:ascii="Times New Roman" w:hAnsi="Times New Roman" w:cs="Times New Roman"/>
          <w:sz w:val="24"/>
          <w:szCs w:val="24"/>
        </w:rPr>
        <w:t>hanno  partecipato</w:t>
      </w:r>
      <w:proofErr w:type="gramEnd"/>
      <w:r>
        <w:rPr>
          <w:rFonts w:ascii="Times New Roman" w:hAnsi="Times New Roman" w:cs="Times New Roman"/>
          <w:sz w:val="24"/>
          <w:szCs w:val="24"/>
        </w:rPr>
        <w:t xml:space="preserve"> allo studio, sono riportati di seguito:</w:t>
      </w:r>
    </w:p>
    <w:p w:rsidR="004D48DA" w:rsidRPr="00800F49" w:rsidRDefault="004D48DA" w:rsidP="004D48DA">
      <w:pPr>
        <w:pStyle w:val="Paragrafoelenco"/>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800F49">
        <w:rPr>
          <w:rFonts w:ascii="Times New Roman" w:hAnsi="Times New Roman" w:cs="Times New Roman"/>
          <w:sz w:val="24"/>
          <w:szCs w:val="24"/>
        </w:rPr>
        <w:t xml:space="preserve">   </w:t>
      </w:r>
    </w:p>
    <w:tbl>
      <w:tblPr>
        <w:tblStyle w:val="Grigliatabella"/>
        <w:tblW w:w="0" w:type="auto"/>
        <w:jc w:val="center"/>
        <w:tblLook w:val="04A0" w:firstRow="1" w:lastRow="0" w:firstColumn="1" w:lastColumn="0" w:noHBand="0" w:noVBand="1"/>
      </w:tblPr>
      <w:tblGrid>
        <w:gridCol w:w="3256"/>
        <w:gridCol w:w="2834"/>
      </w:tblGrid>
      <w:tr w:rsidR="004D48DA" w:rsidRPr="002D3539" w:rsidTr="000948DD">
        <w:trPr>
          <w:jc w:val="center"/>
        </w:trPr>
        <w:tc>
          <w:tcPr>
            <w:tcW w:w="3256" w:type="dxa"/>
          </w:tcPr>
          <w:p w:rsidR="004D48DA" w:rsidRPr="002D3539" w:rsidRDefault="004D48DA" w:rsidP="000948DD">
            <w:pPr>
              <w:pStyle w:val="Paragrafoelenco"/>
              <w:autoSpaceDE w:val="0"/>
              <w:autoSpaceDN w:val="0"/>
              <w:adjustRightInd w:val="0"/>
              <w:ind w:left="0"/>
              <w:jc w:val="center"/>
              <w:rPr>
                <w:rFonts w:ascii="Times New Roman" w:hAnsi="Times New Roman" w:cs="Times New Roman"/>
                <w:b/>
                <w:sz w:val="24"/>
                <w:szCs w:val="24"/>
              </w:rPr>
            </w:pPr>
            <m:oMathPara>
              <m:oMath>
                <m:r>
                  <m:rPr>
                    <m:sty m:val="bi"/>
                  </m:rPr>
                  <w:rPr>
                    <w:rFonts w:ascii="Cambria Math" w:hAnsi="Cambria Math" w:cs="Times New Roman"/>
                    <w:sz w:val="24"/>
                    <w:szCs w:val="24"/>
                  </w:rPr>
                  <m:t>X</m:t>
                </m:r>
              </m:oMath>
            </m:oMathPara>
          </w:p>
          <w:p w:rsidR="004D48DA" w:rsidRPr="002D3539" w:rsidRDefault="004D48DA" w:rsidP="000948DD">
            <w:pPr>
              <w:pStyle w:val="Paragrafoelenco"/>
              <w:autoSpaceDE w:val="0"/>
              <w:autoSpaceDN w:val="0"/>
              <w:adjustRightInd w:val="0"/>
              <w:ind w:left="0"/>
              <w:jc w:val="center"/>
              <w:rPr>
                <w:rFonts w:ascii="Times New Roman" w:hAnsi="Times New Roman" w:cs="Times New Roman"/>
                <w:b/>
                <w:sz w:val="24"/>
                <w:szCs w:val="24"/>
              </w:rPr>
            </w:pPr>
            <w:r>
              <w:rPr>
                <w:rFonts w:ascii="Times New Roman" w:hAnsi="Times New Roman" w:cs="Times New Roman"/>
                <w:b/>
                <w:sz w:val="24"/>
                <w:szCs w:val="24"/>
              </w:rPr>
              <w:t>Budget in R&amp;S (milioni di $)</w:t>
            </w:r>
          </w:p>
        </w:tc>
        <w:tc>
          <w:tcPr>
            <w:tcW w:w="2834" w:type="dxa"/>
          </w:tcPr>
          <w:p w:rsidR="004D48DA" w:rsidRDefault="004D48DA" w:rsidP="000948DD">
            <w:pPr>
              <w:pStyle w:val="Paragrafoelenco"/>
              <w:autoSpaceDE w:val="0"/>
              <w:autoSpaceDN w:val="0"/>
              <w:adjustRightInd w:val="0"/>
              <w:ind w:left="0"/>
              <w:jc w:val="center"/>
              <w:rPr>
                <w:rFonts w:ascii="Times New Roman" w:hAnsi="Times New Roman" w:cs="Times New Roman"/>
                <w:b/>
                <w:sz w:val="24"/>
                <w:szCs w:val="24"/>
              </w:rPr>
            </w:pPr>
            <m:oMathPara>
              <m:oMath>
                <m:r>
                  <m:rPr>
                    <m:sty m:val="bi"/>
                  </m:rPr>
                  <w:rPr>
                    <w:rFonts w:ascii="Cambria Math" w:hAnsi="Cambria Math" w:cs="Times New Roman"/>
                    <w:sz w:val="24"/>
                    <w:szCs w:val="24"/>
                  </w:rPr>
                  <m:t>Y</m:t>
                </m:r>
              </m:oMath>
            </m:oMathPara>
          </w:p>
          <w:p w:rsidR="004D48DA" w:rsidRPr="002D3539" w:rsidRDefault="004D48DA" w:rsidP="000948DD">
            <w:pPr>
              <w:pStyle w:val="Paragrafoelenco"/>
              <w:autoSpaceDE w:val="0"/>
              <w:autoSpaceDN w:val="0"/>
              <w:adjustRightInd w:val="0"/>
              <w:ind w:left="0"/>
              <w:jc w:val="center"/>
              <w:rPr>
                <w:rFonts w:ascii="Times New Roman" w:hAnsi="Times New Roman" w:cs="Times New Roman"/>
                <w:b/>
                <w:sz w:val="24"/>
                <w:szCs w:val="24"/>
              </w:rPr>
            </w:pPr>
            <w:r>
              <w:rPr>
                <w:rFonts w:ascii="Times New Roman" w:hAnsi="Times New Roman" w:cs="Times New Roman"/>
                <w:b/>
                <w:sz w:val="24"/>
                <w:szCs w:val="24"/>
              </w:rPr>
              <w:t>Numero di brevetti</w:t>
            </w:r>
          </w:p>
        </w:tc>
      </w:tr>
      <w:tr w:rsidR="004D48DA" w:rsidTr="000948DD">
        <w:trPr>
          <w:jc w:val="center"/>
        </w:trPr>
        <w:tc>
          <w:tcPr>
            <w:tcW w:w="3256" w:type="dxa"/>
          </w:tcPr>
          <w:p w:rsidR="004D48DA" w:rsidRDefault="004D48DA" w:rsidP="000948DD">
            <w:pPr>
              <w:pStyle w:val="Paragrafoelenco"/>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2834" w:type="dxa"/>
          </w:tcPr>
          <w:p w:rsidR="004D48DA" w:rsidRDefault="004D48DA" w:rsidP="000948DD">
            <w:pPr>
              <w:pStyle w:val="Paragrafoelenco"/>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14</w:t>
            </w:r>
          </w:p>
        </w:tc>
      </w:tr>
      <w:tr w:rsidR="004D48DA" w:rsidTr="000948DD">
        <w:trPr>
          <w:jc w:val="center"/>
        </w:trPr>
        <w:tc>
          <w:tcPr>
            <w:tcW w:w="3256" w:type="dxa"/>
          </w:tcPr>
          <w:p w:rsidR="004D48DA" w:rsidRDefault="004D48DA" w:rsidP="000948DD">
            <w:pPr>
              <w:pStyle w:val="Paragrafoelenco"/>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2834" w:type="dxa"/>
          </w:tcPr>
          <w:p w:rsidR="004D48DA" w:rsidRDefault="004D48DA" w:rsidP="000948DD">
            <w:pPr>
              <w:pStyle w:val="Paragrafoelenco"/>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16</w:t>
            </w:r>
          </w:p>
        </w:tc>
      </w:tr>
      <w:tr w:rsidR="004D48DA" w:rsidTr="000948DD">
        <w:trPr>
          <w:jc w:val="center"/>
        </w:trPr>
        <w:tc>
          <w:tcPr>
            <w:tcW w:w="3256" w:type="dxa"/>
          </w:tcPr>
          <w:p w:rsidR="004D48DA" w:rsidRDefault="004D48DA" w:rsidP="000948DD">
            <w:pPr>
              <w:pStyle w:val="Paragrafoelenco"/>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834" w:type="dxa"/>
          </w:tcPr>
          <w:p w:rsidR="004D48DA" w:rsidRDefault="004D48DA" w:rsidP="000948DD">
            <w:pPr>
              <w:pStyle w:val="Paragrafoelenco"/>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6</w:t>
            </w:r>
          </w:p>
        </w:tc>
      </w:tr>
      <w:tr w:rsidR="004D48DA" w:rsidTr="000948DD">
        <w:trPr>
          <w:jc w:val="center"/>
        </w:trPr>
        <w:tc>
          <w:tcPr>
            <w:tcW w:w="3256" w:type="dxa"/>
          </w:tcPr>
          <w:p w:rsidR="004D48DA" w:rsidRDefault="004D48DA" w:rsidP="000948DD">
            <w:pPr>
              <w:pStyle w:val="Paragrafoelenco"/>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8</w:t>
            </w:r>
          </w:p>
        </w:tc>
        <w:tc>
          <w:tcPr>
            <w:tcW w:w="2834" w:type="dxa"/>
          </w:tcPr>
          <w:p w:rsidR="004D48DA" w:rsidRDefault="004D48DA" w:rsidP="000948DD">
            <w:pPr>
              <w:pStyle w:val="Paragrafoelenco"/>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10</w:t>
            </w:r>
          </w:p>
        </w:tc>
      </w:tr>
    </w:tbl>
    <w:p w:rsidR="004D48DA" w:rsidRPr="00306E19" w:rsidRDefault="004D48DA" w:rsidP="004D48DA">
      <w:pPr>
        <w:pStyle w:val="Paragrafoelenco"/>
        <w:autoSpaceDE w:val="0"/>
        <w:autoSpaceDN w:val="0"/>
        <w:adjustRightInd w:val="0"/>
        <w:spacing w:after="0" w:line="240" w:lineRule="auto"/>
        <w:ind w:left="284"/>
        <w:jc w:val="both"/>
        <w:rPr>
          <w:rFonts w:ascii="Times New Roman" w:hAnsi="Times New Roman" w:cs="Times New Roman"/>
          <w:sz w:val="24"/>
          <w:szCs w:val="24"/>
        </w:rPr>
      </w:pPr>
    </w:p>
    <w:p w:rsidR="004D48DA" w:rsidRDefault="004D48DA" w:rsidP="004D48DA">
      <w:pPr>
        <w:pStyle w:val="Paragrafoelenco"/>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Rappresentare i dati mediante un diagramma di dispersione e applicare il metodo dei minimi quadrati per determinare intercetta e coefficiente angolare della retta che si adatta meglio ai dati. Tracciare la retta nel diagramma di dispersione.</w:t>
      </w:r>
    </w:p>
    <w:p w:rsidR="004D48DA" w:rsidRDefault="004D48DA" w:rsidP="004D48DA">
      <w:pPr>
        <w:pStyle w:val="Paragrafoelenco"/>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Utilizzare l’equazione della retta trovata per prevedere il numero di brevetti in caso di budget annuale per Ricerca e Sviluppo di 4 milioni di dollari.</w:t>
      </w:r>
    </w:p>
    <w:p w:rsidR="004D48DA" w:rsidRPr="006A72A8" w:rsidRDefault="004D48DA" w:rsidP="004D48DA">
      <w:pPr>
        <w:pStyle w:val="Paragrafoelenco"/>
        <w:numPr>
          <w:ilvl w:val="0"/>
          <w:numId w:val="3"/>
        </w:numPr>
        <w:autoSpaceDE w:val="0"/>
        <w:autoSpaceDN w:val="0"/>
        <w:adjustRightInd w:val="0"/>
        <w:spacing w:after="0" w:line="240" w:lineRule="auto"/>
        <w:jc w:val="both"/>
        <w:rPr>
          <w:rFonts w:ascii="Times New Roman" w:hAnsi="Times New Roman" w:cs="Times New Roman"/>
          <w:sz w:val="24"/>
          <w:szCs w:val="24"/>
        </w:rPr>
      </w:pPr>
      <w:r w:rsidRPr="006A72A8">
        <w:rPr>
          <w:rFonts w:ascii="Times New Roman" w:hAnsi="Times New Roman" w:cs="Times New Roman"/>
          <w:sz w:val="24"/>
          <w:szCs w:val="24"/>
        </w:rPr>
        <w:t xml:space="preserve">In base all’equazione della retta, per ogni aumento di un </w:t>
      </w:r>
      <w:r>
        <w:rPr>
          <w:rFonts w:ascii="Times New Roman" w:hAnsi="Times New Roman" w:cs="Times New Roman"/>
          <w:sz w:val="24"/>
          <w:szCs w:val="24"/>
        </w:rPr>
        <w:t>milione di dollari di budget destinato a Ricerca e Sviluppo</w:t>
      </w:r>
      <w:r w:rsidRPr="006A72A8">
        <w:rPr>
          <w:rFonts w:ascii="Times New Roman" w:hAnsi="Times New Roman" w:cs="Times New Roman"/>
          <w:sz w:val="24"/>
          <w:szCs w:val="24"/>
        </w:rPr>
        <w:t xml:space="preserve">, quale variazione nel numero di </w:t>
      </w:r>
      <w:r>
        <w:rPr>
          <w:rFonts w:ascii="Times New Roman" w:hAnsi="Times New Roman" w:cs="Times New Roman"/>
          <w:sz w:val="24"/>
          <w:szCs w:val="24"/>
        </w:rPr>
        <w:t>brevetti</w:t>
      </w:r>
      <w:r w:rsidRPr="006A72A8">
        <w:rPr>
          <w:rFonts w:ascii="Times New Roman" w:hAnsi="Times New Roman" w:cs="Times New Roman"/>
          <w:sz w:val="24"/>
          <w:szCs w:val="24"/>
        </w:rPr>
        <w:t xml:space="preserve"> ci si aspetta?</w:t>
      </w:r>
    </w:p>
    <w:p w:rsidR="004D48DA" w:rsidRDefault="004D48DA" w:rsidP="004D48DA">
      <w:pPr>
        <w:pStyle w:val="Paragrafoelenco"/>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Tra gli economisti, è di rilevante interesse la relazione tra tassi di interesse sui mutui e vendite di immobili. Per effettuare un’analisi di regressione lineare semplice con lo scopo di studiare come i tassi di interesse sui mutui influiscono sulle vendite di case nuove, supponiamo di disporre dei seguenti dati:</w:t>
      </w:r>
    </w:p>
    <w:tbl>
      <w:tblPr>
        <w:tblStyle w:val="Grigliatabella"/>
        <w:tblW w:w="0" w:type="auto"/>
        <w:jc w:val="center"/>
        <w:tblLook w:val="04A0" w:firstRow="1" w:lastRow="0" w:firstColumn="1" w:lastColumn="0" w:noHBand="0" w:noVBand="1"/>
      </w:tblPr>
      <w:tblGrid>
        <w:gridCol w:w="3539"/>
        <w:gridCol w:w="2835"/>
      </w:tblGrid>
      <w:tr w:rsidR="004D48DA" w:rsidRPr="002D3539" w:rsidTr="000948DD">
        <w:trPr>
          <w:jc w:val="center"/>
        </w:trPr>
        <w:tc>
          <w:tcPr>
            <w:tcW w:w="3539" w:type="dxa"/>
          </w:tcPr>
          <w:p w:rsidR="004D48DA" w:rsidRPr="002D3539" w:rsidRDefault="004D48DA" w:rsidP="000948DD">
            <w:pPr>
              <w:pStyle w:val="Paragrafoelenco"/>
              <w:autoSpaceDE w:val="0"/>
              <w:autoSpaceDN w:val="0"/>
              <w:adjustRightInd w:val="0"/>
              <w:ind w:left="0"/>
              <w:jc w:val="center"/>
              <w:rPr>
                <w:rFonts w:ascii="Times New Roman" w:hAnsi="Times New Roman" w:cs="Times New Roman"/>
                <w:b/>
                <w:sz w:val="24"/>
                <w:szCs w:val="24"/>
              </w:rPr>
            </w:pPr>
            <m:oMathPara>
              <m:oMath>
                <m:r>
                  <m:rPr>
                    <m:sty m:val="bi"/>
                  </m:rPr>
                  <w:rPr>
                    <w:rFonts w:ascii="Cambria Math" w:hAnsi="Cambria Math" w:cs="Times New Roman"/>
                    <w:sz w:val="24"/>
                    <w:szCs w:val="24"/>
                  </w:rPr>
                  <m:t>X</m:t>
                </m:r>
              </m:oMath>
            </m:oMathPara>
          </w:p>
          <w:p w:rsidR="004D48DA" w:rsidRPr="002D3539" w:rsidRDefault="004D48DA" w:rsidP="000948DD">
            <w:pPr>
              <w:pStyle w:val="Paragrafoelenco"/>
              <w:autoSpaceDE w:val="0"/>
              <w:autoSpaceDN w:val="0"/>
              <w:adjustRightInd w:val="0"/>
              <w:ind w:left="0"/>
              <w:jc w:val="center"/>
              <w:rPr>
                <w:rFonts w:ascii="Times New Roman" w:hAnsi="Times New Roman" w:cs="Times New Roman"/>
                <w:b/>
                <w:sz w:val="24"/>
                <w:szCs w:val="24"/>
              </w:rPr>
            </w:pPr>
            <w:r>
              <w:rPr>
                <w:rFonts w:ascii="Times New Roman" w:hAnsi="Times New Roman" w:cs="Times New Roman"/>
                <w:b/>
                <w:sz w:val="24"/>
                <w:szCs w:val="24"/>
              </w:rPr>
              <w:t>Tasso di interesse sui mutui (%)</w:t>
            </w:r>
          </w:p>
        </w:tc>
        <w:tc>
          <w:tcPr>
            <w:tcW w:w="2835" w:type="dxa"/>
          </w:tcPr>
          <w:p w:rsidR="004D48DA" w:rsidRDefault="004D48DA" w:rsidP="000948DD">
            <w:pPr>
              <w:pStyle w:val="Paragrafoelenco"/>
              <w:autoSpaceDE w:val="0"/>
              <w:autoSpaceDN w:val="0"/>
              <w:adjustRightInd w:val="0"/>
              <w:ind w:left="0"/>
              <w:jc w:val="center"/>
              <w:rPr>
                <w:rFonts w:ascii="Times New Roman" w:hAnsi="Times New Roman" w:cs="Times New Roman"/>
                <w:b/>
                <w:sz w:val="24"/>
                <w:szCs w:val="24"/>
              </w:rPr>
            </w:pPr>
            <m:oMathPara>
              <m:oMath>
                <m:r>
                  <m:rPr>
                    <m:sty m:val="bi"/>
                  </m:rPr>
                  <w:rPr>
                    <w:rFonts w:ascii="Cambria Math" w:hAnsi="Cambria Math" w:cs="Times New Roman"/>
                    <w:sz w:val="24"/>
                    <w:szCs w:val="24"/>
                  </w:rPr>
                  <m:t>Y</m:t>
                </m:r>
              </m:oMath>
            </m:oMathPara>
          </w:p>
          <w:p w:rsidR="004D48DA" w:rsidRDefault="004D48DA" w:rsidP="000948DD">
            <w:pPr>
              <w:pStyle w:val="Paragrafoelenco"/>
              <w:autoSpaceDE w:val="0"/>
              <w:autoSpaceDN w:val="0"/>
              <w:adjustRightInd w:val="0"/>
              <w:ind w:left="0"/>
              <w:jc w:val="center"/>
              <w:rPr>
                <w:rFonts w:ascii="Times New Roman" w:hAnsi="Times New Roman" w:cs="Times New Roman"/>
                <w:b/>
                <w:sz w:val="24"/>
                <w:szCs w:val="24"/>
              </w:rPr>
            </w:pPr>
            <w:r>
              <w:rPr>
                <w:rFonts w:ascii="Times New Roman" w:hAnsi="Times New Roman" w:cs="Times New Roman"/>
                <w:b/>
                <w:sz w:val="24"/>
                <w:szCs w:val="24"/>
              </w:rPr>
              <w:t xml:space="preserve">Numero di case vendute </w:t>
            </w:r>
          </w:p>
          <w:p w:rsidR="004D48DA" w:rsidRPr="002D3539" w:rsidRDefault="004D48DA" w:rsidP="000948DD">
            <w:pPr>
              <w:pStyle w:val="Paragrafoelenco"/>
              <w:autoSpaceDE w:val="0"/>
              <w:autoSpaceDN w:val="0"/>
              <w:adjustRightInd w:val="0"/>
              <w:ind w:left="0"/>
              <w:jc w:val="center"/>
              <w:rPr>
                <w:rFonts w:ascii="Times New Roman" w:hAnsi="Times New Roman" w:cs="Times New Roman"/>
                <w:b/>
                <w:sz w:val="24"/>
                <w:szCs w:val="24"/>
              </w:rPr>
            </w:pPr>
            <w:r>
              <w:rPr>
                <w:rFonts w:ascii="Times New Roman" w:hAnsi="Times New Roman" w:cs="Times New Roman"/>
                <w:b/>
                <w:sz w:val="24"/>
                <w:szCs w:val="24"/>
              </w:rPr>
              <w:t>(migliaia di unità)</w:t>
            </w:r>
          </w:p>
        </w:tc>
      </w:tr>
      <w:tr w:rsidR="004D48DA" w:rsidTr="000948DD">
        <w:trPr>
          <w:jc w:val="center"/>
        </w:trPr>
        <w:tc>
          <w:tcPr>
            <w:tcW w:w="3539" w:type="dxa"/>
          </w:tcPr>
          <w:p w:rsidR="004D48DA" w:rsidRDefault="004D48DA" w:rsidP="000948DD">
            <w:pPr>
              <w:pStyle w:val="Paragrafoelenco"/>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2835" w:type="dxa"/>
          </w:tcPr>
          <w:p w:rsidR="004D48DA" w:rsidRDefault="004D48DA" w:rsidP="000948DD">
            <w:pPr>
              <w:pStyle w:val="Paragrafoelenco"/>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50</w:t>
            </w:r>
          </w:p>
        </w:tc>
      </w:tr>
      <w:tr w:rsidR="004D48DA" w:rsidTr="000948DD">
        <w:trPr>
          <w:jc w:val="center"/>
        </w:trPr>
        <w:tc>
          <w:tcPr>
            <w:tcW w:w="3539" w:type="dxa"/>
          </w:tcPr>
          <w:p w:rsidR="004D48DA" w:rsidRDefault="004D48DA" w:rsidP="000948DD">
            <w:pPr>
              <w:pStyle w:val="Paragrafoelenco"/>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835" w:type="dxa"/>
          </w:tcPr>
          <w:p w:rsidR="004D48DA" w:rsidRDefault="004D48DA" w:rsidP="000948DD">
            <w:pPr>
              <w:pStyle w:val="Paragrafoelenco"/>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80</w:t>
            </w:r>
          </w:p>
        </w:tc>
      </w:tr>
      <w:tr w:rsidR="004D48DA" w:rsidTr="000948DD">
        <w:trPr>
          <w:jc w:val="center"/>
        </w:trPr>
        <w:tc>
          <w:tcPr>
            <w:tcW w:w="3539" w:type="dxa"/>
          </w:tcPr>
          <w:p w:rsidR="004D48DA" w:rsidRDefault="004D48DA" w:rsidP="000948DD">
            <w:pPr>
              <w:pStyle w:val="Paragrafoelenco"/>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8</w:t>
            </w:r>
          </w:p>
        </w:tc>
        <w:tc>
          <w:tcPr>
            <w:tcW w:w="2835" w:type="dxa"/>
          </w:tcPr>
          <w:p w:rsidR="004D48DA" w:rsidRDefault="004D48DA" w:rsidP="000948DD">
            <w:pPr>
              <w:pStyle w:val="Paragrafoelenco"/>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40</w:t>
            </w:r>
          </w:p>
        </w:tc>
      </w:tr>
      <w:tr w:rsidR="004D48DA" w:rsidTr="000948DD">
        <w:trPr>
          <w:jc w:val="center"/>
        </w:trPr>
        <w:tc>
          <w:tcPr>
            <w:tcW w:w="3539" w:type="dxa"/>
          </w:tcPr>
          <w:p w:rsidR="004D48DA" w:rsidRDefault="004D48DA" w:rsidP="000948DD">
            <w:pPr>
              <w:pStyle w:val="Paragrafoelenco"/>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6</w:t>
            </w:r>
          </w:p>
        </w:tc>
        <w:tc>
          <w:tcPr>
            <w:tcW w:w="2835" w:type="dxa"/>
          </w:tcPr>
          <w:p w:rsidR="004D48DA" w:rsidRDefault="004D48DA" w:rsidP="000948DD">
            <w:pPr>
              <w:pStyle w:val="Paragrafoelenco"/>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70</w:t>
            </w:r>
          </w:p>
        </w:tc>
      </w:tr>
    </w:tbl>
    <w:p w:rsidR="004D48DA" w:rsidRDefault="004D48DA" w:rsidP="004D48DA">
      <w:pPr>
        <w:pStyle w:val="Paragrafoelenco"/>
        <w:autoSpaceDE w:val="0"/>
        <w:autoSpaceDN w:val="0"/>
        <w:adjustRightInd w:val="0"/>
        <w:spacing w:after="0" w:line="240" w:lineRule="auto"/>
        <w:jc w:val="both"/>
        <w:rPr>
          <w:rFonts w:ascii="Times New Roman" w:hAnsi="Times New Roman" w:cs="Times New Roman"/>
          <w:sz w:val="24"/>
          <w:szCs w:val="24"/>
        </w:rPr>
      </w:pPr>
    </w:p>
    <w:p w:rsidR="004D48DA" w:rsidRDefault="004D48DA" w:rsidP="004D48DA">
      <w:pPr>
        <w:pStyle w:val="Paragrafoelenco"/>
        <w:autoSpaceDE w:val="0"/>
        <w:autoSpaceDN w:val="0"/>
        <w:adjustRightInd w:val="0"/>
        <w:spacing w:after="0" w:line="240" w:lineRule="auto"/>
        <w:ind w:left="284"/>
        <w:jc w:val="both"/>
        <w:rPr>
          <w:rFonts w:ascii="Times New Roman" w:hAnsi="Times New Roman" w:cs="Times New Roman"/>
          <w:sz w:val="24"/>
          <w:szCs w:val="24"/>
        </w:rPr>
      </w:pPr>
      <w:r w:rsidRPr="00D144B4">
        <w:rPr>
          <w:rFonts w:ascii="Times New Roman" w:hAnsi="Times New Roman" w:cs="Times New Roman"/>
          <w:sz w:val="24"/>
          <w:szCs w:val="24"/>
        </w:rPr>
        <w:lastRenderedPageBreak/>
        <w:t xml:space="preserve">Rappresentare i dati mediante un diagramma di dispersione e applicare il metodo dei minimi quadrati per determinare intercetta e coefficiente angolare della retta che si adatta meglio ai dati. </w:t>
      </w:r>
    </w:p>
    <w:p w:rsidR="004D48DA" w:rsidRDefault="004D48DA" w:rsidP="004D48DA">
      <w:pPr>
        <w:pStyle w:val="Paragrafoelenco"/>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I seguenti dati, da uno studio su quattro aziende manifatturiere americane, sono utilizzabili per una regressione lineare semplice allo scopo di collegare il salario orario medio al tasso di turnover dei dipendenti. </w:t>
      </w:r>
    </w:p>
    <w:p w:rsidR="004D48DA" w:rsidRDefault="004D48DA" w:rsidP="004D48DA">
      <w:pPr>
        <w:pStyle w:val="Paragrafoelenco"/>
        <w:autoSpaceDE w:val="0"/>
        <w:autoSpaceDN w:val="0"/>
        <w:adjustRightInd w:val="0"/>
        <w:spacing w:after="0" w:line="240" w:lineRule="auto"/>
        <w:ind w:left="284"/>
        <w:jc w:val="both"/>
        <w:rPr>
          <w:rFonts w:ascii="Times New Roman" w:hAnsi="Times New Roman" w:cs="Times New Roman"/>
          <w:sz w:val="24"/>
          <w:szCs w:val="24"/>
        </w:rPr>
      </w:pPr>
    </w:p>
    <w:tbl>
      <w:tblPr>
        <w:tblStyle w:val="Grigliatabella"/>
        <w:tblW w:w="0" w:type="auto"/>
        <w:jc w:val="center"/>
        <w:tblLook w:val="04A0" w:firstRow="1" w:lastRow="0" w:firstColumn="1" w:lastColumn="0" w:noHBand="0" w:noVBand="1"/>
      </w:tblPr>
      <w:tblGrid>
        <w:gridCol w:w="3539"/>
        <w:gridCol w:w="2835"/>
      </w:tblGrid>
      <w:tr w:rsidR="004D48DA" w:rsidRPr="002D3539" w:rsidTr="000948DD">
        <w:trPr>
          <w:jc w:val="center"/>
        </w:trPr>
        <w:tc>
          <w:tcPr>
            <w:tcW w:w="3539" w:type="dxa"/>
          </w:tcPr>
          <w:p w:rsidR="004D48DA" w:rsidRPr="002D3539" w:rsidRDefault="004D48DA" w:rsidP="000948DD">
            <w:pPr>
              <w:pStyle w:val="Paragrafoelenco"/>
              <w:autoSpaceDE w:val="0"/>
              <w:autoSpaceDN w:val="0"/>
              <w:adjustRightInd w:val="0"/>
              <w:ind w:left="0"/>
              <w:jc w:val="center"/>
              <w:rPr>
                <w:rFonts w:ascii="Times New Roman" w:hAnsi="Times New Roman" w:cs="Times New Roman"/>
                <w:b/>
                <w:sz w:val="24"/>
                <w:szCs w:val="24"/>
              </w:rPr>
            </w:pPr>
            <w:r>
              <w:rPr>
                <w:rFonts w:ascii="Times New Roman" w:hAnsi="Times New Roman" w:cs="Times New Roman"/>
                <w:sz w:val="24"/>
                <w:szCs w:val="24"/>
              </w:rPr>
              <w:t xml:space="preserve">  </w:t>
            </w:r>
            <m:oMath>
              <m:r>
                <m:rPr>
                  <m:sty m:val="bi"/>
                </m:rPr>
                <w:rPr>
                  <w:rFonts w:ascii="Cambria Math" w:hAnsi="Cambria Math" w:cs="Times New Roman"/>
                  <w:sz w:val="24"/>
                  <w:szCs w:val="24"/>
                </w:rPr>
                <m:t>X</m:t>
              </m:r>
            </m:oMath>
          </w:p>
          <w:p w:rsidR="004D48DA" w:rsidRPr="002D3539" w:rsidRDefault="004D48DA" w:rsidP="000948DD">
            <w:pPr>
              <w:pStyle w:val="Paragrafoelenco"/>
              <w:autoSpaceDE w:val="0"/>
              <w:autoSpaceDN w:val="0"/>
              <w:adjustRightInd w:val="0"/>
              <w:ind w:left="0"/>
              <w:jc w:val="center"/>
              <w:rPr>
                <w:rFonts w:ascii="Times New Roman" w:hAnsi="Times New Roman" w:cs="Times New Roman"/>
                <w:b/>
                <w:sz w:val="24"/>
                <w:szCs w:val="24"/>
              </w:rPr>
            </w:pPr>
            <w:r>
              <w:rPr>
                <w:rFonts w:ascii="Times New Roman" w:hAnsi="Times New Roman" w:cs="Times New Roman"/>
                <w:b/>
                <w:sz w:val="24"/>
                <w:szCs w:val="24"/>
              </w:rPr>
              <w:t>Salario Orario Medio ($)</w:t>
            </w:r>
          </w:p>
        </w:tc>
        <w:tc>
          <w:tcPr>
            <w:tcW w:w="2835" w:type="dxa"/>
          </w:tcPr>
          <w:p w:rsidR="004D48DA" w:rsidRDefault="004D48DA" w:rsidP="000948DD">
            <w:pPr>
              <w:pStyle w:val="Paragrafoelenco"/>
              <w:autoSpaceDE w:val="0"/>
              <w:autoSpaceDN w:val="0"/>
              <w:adjustRightInd w:val="0"/>
              <w:ind w:left="0"/>
              <w:jc w:val="center"/>
              <w:rPr>
                <w:rFonts w:ascii="Times New Roman" w:hAnsi="Times New Roman" w:cs="Times New Roman"/>
                <w:b/>
                <w:sz w:val="24"/>
                <w:szCs w:val="24"/>
              </w:rPr>
            </w:pPr>
            <m:oMathPara>
              <m:oMath>
                <m:r>
                  <m:rPr>
                    <m:sty m:val="bi"/>
                  </m:rPr>
                  <w:rPr>
                    <w:rFonts w:ascii="Cambria Math" w:hAnsi="Cambria Math" w:cs="Times New Roman"/>
                    <w:sz w:val="24"/>
                    <w:szCs w:val="24"/>
                  </w:rPr>
                  <m:t>Y</m:t>
                </m:r>
              </m:oMath>
            </m:oMathPara>
          </w:p>
          <w:p w:rsidR="004D48DA" w:rsidRPr="002D3539" w:rsidRDefault="004D48DA" w:rsidP="000948DD">
            <w:pPr>
              <w:pStyle w:val="Paragrafoelenco"/>
              <w:autoSpaceDE w:val="0"/>
              <w:autoSpaceDN w:val="0"/>
              <w:adjustRightInd w:val="0"/>
              <w:ind w:left="0"/>
              <w:jc w:val="center"/>
              <w:rPr>
                <w:rFonts w:ascii="Times New Roman" w:hAnsi="Times New Roman" w:cs="Times New Roman"/>
                <w:b/>
                <w:sz w:val="24"/>
                <w:szCs w:val="24"/>
              </w:rPr>
            </w:pPr>
            <w:r>
              <w:rPr>
                <w:rFonts w:ascii="Times New Roman" w:hAnsi="Times New Roman" w:cs="Times New Roman"/>
                <w:b/>
                <w:sz w:val="24"/>
                <w:szCs w:val="24"/>
              </w:rPr>
              <w:t>Tasso di turnover (%)</w:t>
            </w:r>
          </w:p>
        </w:tc>
      </w:tr>
      <w:tr w:rsidR="004D48DA" w:rsidTr="000948DD">
        <w:trPr>
          <w:jc w:val="center"/>
        </w:trPr>
        <w:tc>
          <w:tcPr>
            <w:tcW w:w="3539" w:type="dxa"/>
          </w:tcPr>
          <w:p w:rsidR="004D48DA" w:rsidRDefault="004D48DA" w:rsidP="000948DD">
            <w:pPr>
              <w:pStyle w:val="Paragrafoelenco"/>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18</w:t>
            </w:r>
          </w:p>
        </w:tc>
        <w:tc>
          <w:tcPr>
            <w:tcW w:w="2835" w:type="dxa"/>
          </w:tcPr>
          <w:p w:rsidR="004D48DA" w:rsidRDefault="004D48DA" w:rsidP="000948DD">
            <w:pPr>
              <w:pStyle w:val="Paragrafoelenco"/>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20</w:t>
            </w:r>
          </w:p>
        </w:tc>
      </w:tr>
      <w:tr w:rsidR="004D48DA" w:rsidTr="000948DD">
        <w:trPr>
          <w:jc w:val="center"/>
        </w:trPr>
        <w:tc>
          <w:tcPr>
            <w:tcW w:w="3539" w:type="dxa"/>
          </w:tcPr>
          <w:p w:rsidR="004D48DA" w:rsidRDefault="004D48DA" w:rsidP="000948DD">
            <w:pPr>
              <w:pStyle w:val="Paragrafoelenco"/>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2835" w:type="dxa"/>
          </w:tcPr>
          <w:p w:rsidR="004D48DA" w:rsidRDefault="004D48DA" w:rsidP="000948DD">
            <w:pPr>
              <w:pStyle w:val="Paragrafoelenco"/>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64</w:t>
            </w:r>
          </w:p>
        </w:tc>
      </w:tr>
      <w:tr w:rsidR="004D48DA" w:rsidTr="000948DD">
        <w:trPr>
          <w:jc w:val="center"/>
        </w:trPr>
        <w:tc>
          <w:tcPr>
            <w:tcW w:w="3539" w:type="dxa"/>
          </w:tcPr>
          <w:p w:rsidR="004D48DA" w:rsidRDefault="004D48DA" w:rsidP="000948DD">
            <w:pPr>
              <w:pStyle w:val="Paragrafoelenco"/>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2835" w:type="dxa"/>
          </w:tcPr>
          <w:p w:rsidR="004D48DA" w:rsidRDefault="004D48DA" w:rsidP="000948DD">
            <w:pPr>
              <w:pStyle w:val="Paragrafoelenco"/>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6</w:t>
            </w:r>
          </w:p>
        </w:tc>
      </w:tr>
      <w:tr w:rsidR="004D48DA" w:rsidTr="000948DD">
        <w:trPr>
          <w:jc w:val="center"/>
        </w:trPr>
        <w:tc>
          <w:tcPr>
            <w:tcW w:w="3539" w:type="dxa"/>
          </w:tcPr>
          <w:p w:rsidR="004D48DA" w:rsidRDefault="004D48DA" w:rsidP="000948DD">
            <w:pPr>
              <w:pStyle w:val="Paragrafoelenco"/>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2835" w:type="dxa"/>
          </w:tcPr>
          <w:p w:rsidR="004D48DA" w:rsidRDefault="004D48DA" w:rsidP="000948DD">
            <w:pPr>
              <w:pStyle w:val="Paragrafoelenco"/>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38</w:t>
            </w:r>
          </w:p>
        </w:tc>
      </w:tr>
    </w:tbl>
    <w:p w:rsidR="004D48DA" w:rsidRDefault="004D48DA" w:rsidP="004D48DA">
      <w:pPr>
        <w:pStyle w:val="Paragrafoelenco"/>
        <w:autoSpaceDE w:val="0"/>
        <w:autoSpaceDN w:val="0"/>
        <w:adjustRightInd w:val="0"/>
        <w:spacing w:after="0" w:line="240" w:lineRule="auto"/>
        <w:ind w:left="284"/>
        <w:jc w:val="both"/>
        <w:rPr>
          <w:rFonts w:ascii="Times New Roman" w:hAnsi="Times New Roman" w:cs="Times New Roman"/>
          <w:sz w:val="24"/>
          <w:szCs w:val="24"/>
        </w:rPr>
      </w:pPr>
    </w:p>
    <w:p w:rsidR="004D48DA" w:rsidRDefault="004D48DA" w:rsidP="004D48DA">
      <w:pPr>
        <w:pStyle w:val="Paragrafoelenco"/>
        <w:numPr>
          <w:ilvl w:val="0"/>
          <w:numId w:val="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Rappresentare i dati mediante un diagramma di dispersione e applicare il metodo dei minimi quadrati per determinare intercetta e coefficiente angolare della retta che si adatta meglio ai dati. Tracciare la retta nel diagramma di dispersione.</w:t>
      </w:r>
    </w:p>
    <w:p w:rsidR="004D48DA" w:rsidRPr="000B01B7" w:rsidRDefault="004D48DA" w:rsidP="004D48DA">
      <w:pPr>
        <w:pStyle w:val="Paragrafoelenco"/>
        <w:numPr>
          <w:ilvl w:val="0"/>
          <w:numId w:val="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Verificare che la retta passi attraverso il punto </w:t>
      </w:r>
      <m:oMath>
        <m:d>
          <m:dPr>
            <m:ctrlPr>
              <w:rPr>
                <w:rFonts w:ascii="Cambria Math" w:hAnsi="Cambria Math" w:cs="Times New Roman"/>
                <w:i/>
                <w:sz w:val="24"/>
                <w:szCs w:val="24"/>
              </w:rPr>
            </m:ctrlPr>
          </m:dPr>
          <m:e>
            <m:acc>
              <m:accPr>
                <m:chr m:val="̅"/>
                <m:ctrlPr>
                  <w:rPr>
                    <w:rFonts w:ascii="Cambria Math" w:hAnsi="Cambria Math" w:cs="Times New Roman"/>
                    <w:i/>
                    <w:sz w:val="24"/>
                    <w:szCs w:val="24"/>
                  </w:rPr>
                </m:ctrlPr>
              </m:accPr>
              <m:e>
                <m:r>
                  <w:rPr>
                    <w:rFonts w:ascii="Cambria Math" w:hAnsi="Cambria Math" w:cs="Times New Roman"/>
                    <w:sz w:val="24"/>
                    <w:szCs w:val="24"/>
                  </w:rPr>
                  <m:t>x</m:t>
                </m:r>
              </m:e>
            </m:acc>
            <m:r>
              <w:rPr>
                <w:rFonts w:ascii="Cambria Math" w:hAnsi="Cambria Math" w:cs="Times New Roman"/>
                <w:sz w:val="24"/>
                <w:szCs w:val="24"/>
              </w:rPr>
              <m:t>,</m:t>
            </m:r>
            <m:acc>
              <m:accPr>
                <m:chr m:val="̅"/>
                <m:ctrlPr>
                  <w:rPr>
                    <w:rFonts w:ascii="Cambria Math" w:hAnsi="Cambria Math" w:cs="Times New Roman"/>
                    <w:i/>
                    <w:sz w:val="24"/>
                    <w:szCs w:val="24"/>
                  </w:rPr>
                </m:ctrlPr>
              </m:accPr>
              <m:e>
                <m:r>
                  <w:rPr>
                    <w:rFonts w:ascii="Cambria Math" w:hAnsi="Cambria Math" w:cs="Times New Roman"/>
                    <w:sz w:val="24"/>
                    <w:szCs w:val="24"/>
                  </w:rPr>
                  <m:t>y</m:t>
                </m:r>
              </m:e>
            </m:acc>
          </m:e>
        </m:d>
      </m:oMath>
      <w:r>
        <w:rPr>
          <w:rFonts w:ascii="Times New Roman" w:eastAsiaTheme="minorEastAsia" w:hAnsi="Times New Roman" w:cs="Times New Roman"/>
          <w:sz w:val="24"/>
          <w:szCs w:val="24"/>
        </w:rPr>
        <w:t xml:space="preserve">, dove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Pr>
          <w:rFonts w:ascii="Times New Roman" w:eastAsiaTheme="minorEastAsia" w:hAnsi="Times New Roman" w:cs="Times New Roman"/>
          <w:sz w:val="24"/>
          <w:szCs w:val="24"/>
        </w:rPr>
        <w:t xml:space="preserve"> indica la media campionaria della variabile indipendente e </w:t>
      </w:r>
      <m:oMath>
        <m:acc>
          <m:accPr>
            <m:chr m:val="̅"/>
            <m:ctrlPr>
              <w:rPr>
                <w:rFonts w:ascii="Cambria Math" w:hAnsi="Cambria Math" w:cs="Times New Roman"/>
                <w:i/>
                <w:sz w:val="24"/>
                <w:szCs w:val="24"/>
              </w:rPr>
            </m:ctrlPr>
          </m:accPr>
          <m:e>
            <m:r>
              <w:rPr>
                <w:rFonts w:ascii="Cambria Math" w:hAnsi="Cambria Math" w:cs="Times New Roman"/>
                <w:sz w:val="24"/>
                <w:szCs w:val="24"/>
              </w:rPr>
              <m:t>y</m:t>
            </m:r>
          </m:e>
        </m:acc>
      </m:oMath>
      <w:r>
        <w:rPr>
          <w:rFonts w:ascii="Times New Roman" w:eastAsiaTheme="minorEastAsia" w:hAnsi="Times New Roman" w:cs="Times New Roman"/>
          <w:sz w:val="24"/>
          <w:szCs w:val="24"/>
        </w:rPr>
        <w:t xml:space="preserve"> la media campionaria della variabile risposta. </w:t>
      </w:r>
    </w:p>
    <w:p w:rsidR="004D48DA" w:rsidRDefault="004D48DA" w:rsidP="004D48DA">
      <w:pPr>
        <w:pStyle w:val="Paragrafoelenco"/>
        <w:numPr>
          <w:ilvl w:val="0"/>
          <w:numId w:val="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base ai risultati ottenuti nei punti precedenti, determinare la variazione attesa del tasso di turnover </w:t>
      </w:r>
      <w:r w:rsidR="00EA6FBF">
        <w:rPr>
          <w:rFonts w:ascii="Times New Roman" w:hAnsi="Times New Roman" w:cs="Times New Roman"/>
          <w:sz w:val="24"/>
          <w:szCs w:val="24"/>
        </w:rPr>
        <w:t>se i</w:t>
      </w:r>
      <w:r>
        <w:rPr>
          <w:rFonts w:ascii="Times New Roman" w:hAnsi="Times New Roman" w:cs="Times New Roman"/>
          <w:sz w:val="24"/>
          <w:szCs w:val="24"/>
        </w:rPr>
        <w:t>l salario orario medio</w:t>
      </w:r>
      <w:r w:rsidR="00EA6FBF">
        <w:rPr>
          <w:rFonts w:ascii="Times New Roman" w:hAnsi="Times New Roman" w:cs="Times New Roman"/>
          <w:sz w:val="24"/>
          <w:szCs w:val="24"/>
        </w:rPr>
        <w:t xml:space="preserve"> è di 19$</w:t>
      </w:r>
      <w:r>
        <w:rPr>
          <w:rFonts w:ascii="Times New Roman" w:hAnsi="Times New Roman" w:cs="Times New Roman"/>
          <w:sz w:val="24"/>
          <w:szCs w:val="24"/>
        </w:rPr>
        <w:t>.</w:t>
      </w:r>
    </w:p>
    <w:p w:rsidR="004D48DA" w:rsidRDefault="004D48DA" w:rsidP="004D48DA">
      <w:pPr>
        <w:pStyle w:val="Paragrafoelenco"/>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Per condurre un’analisi di regressione lineare semplice allo scopo di studiare la relazione tra la fiducia del consumatore e il tasso di disoccupazione si dispone dei seguenti dati:</w:t>
      </w:r>
    </w:p>
    <w:p w:rsidR="004D48DA" w:rsidRDefault="004D48DA" w:rsidP="004D48DA">
      <w:pPr>
        <w:pStyle w:val="Paragrafoelenco"/>
        <w:autoSpaceDE w:val="0"/>
        <w:autoSpaceDN w:val="0"/>
        <w:adjustRightInd w:val="0"/>
        <w:spacing w:after="0" w:line="240" w:lineRule="auto"/>
        <w:ind w:left="284"/>
        <w:jc w:val="both"/>
        <w:rPr>
          <w:rFonts w:ascii="Times New Roman" w:hAnsi="Times New Roman" w:cs="Times New Roman"/>
          <w:sz w:val="24"/>
          <w:szCs w:val="24"/>
        </w:rPr>
      </w:pPr>
    </w:p>
    <w:tbl>
      <w:tblPr>
        <w:tblStyle w:val="Grigliatabella"/>
        <w:tblW w:w="0" w:type="auto"/>
        <w:jc w:val="center"/>
        <w:tblLook w:val="04A0" w:firstRow="1" w:lastRow="0" w:firstColumn="1" w:lastColumn="0" w:noHBand="0" w:noVBand="1"/>
      </w:tblPr>
      <w:tblGrid>
        <w:gridCol w:w="3539"/>
        <w:gridCol w:w="2835"/>
      </w:tblGrid>
      <w:tr w:rsidR="004D48DA" w:rsidRPr="002D3539" w:rsidTr="000948DD">
        <w:trPr>
          <w:jc w:val="center"/>
        </w:trPr>
        <w:tc>
          <w:tcPr>
            <w:tcW w:w="3539" w:type="dxa"/>
          </w:tcPr>
          <w:p w:rsidR="004D48DA" w:rsidRPr="002D3539" w:rsidRDefault="004D48DA" w:rsidP="000948DD">
            <w:pPr>
              <w:pStyle w:val="Paragrafoelenco"/>
              <w:autoSpaceDE w:val="0"/>
              <w:autoSpaceDN w:val="0"/>
              <w:adjustRightInd w:val="0"/>
              <w:ind w:left="0"/>
              <w:jc w:val="center"/>
              <w:rPr>
                <w:rFonts w:ascii="Times New Roman" w:hAnsi="Times New Roman" w:cs="Times New Roman"/>
                <w:b/>
                <w:sz w:val="24"/>
                <w:szCs w:val="24"/>
              </w:rPr>
            </w:pPr>
            <w:r>
              <w:rPr>
                <w:rFonts w:ascii="Times New Roman" w:hAnsi="Times New Roman" w:cs="Times New Roman"/>
                <w:sz w:val="24"/>
                <w:szCs w:val="24"/>
              </w:rPr>
              <w:t xml:space="preserve">  </w:t>
            </w:r>
            <m:oMath>
              <m:r>
                <m:rPr>
                  <m:sty m:val="bi"/>
                </m:rPr>
                <w:rPr>
                  <w:rFonts w:ascii="Cambria Math" w:hAnsi="Cambria Math" w:cs="Times New Roman"/>
                  <w:sz w:val="24"/>
                  <w:szCs w:val="24"/>
                </w:rPr>
                <m:t>X</m:t>
              </m:r>
            </m:oMath>
          </w:p>
          <w:p w:rsidR="004D48DA" w:rsidRPr="002D3539" w:rsidRDefault="004D48DA" w:rsidP="000948DD">
            <w:pPr>
              <w:pStyle w:val="Paragrafoelenco"/>
              <w:autoSpaceDE w:val="0"/>
              <w:autoSpaceDN w:val="0"/>
              <w:adjustRightInd w:val="0"/>
              <w:ind w:left="0"/>
              <w:jc w:val="center"/>
              <w:rPr>
                <w:rFonts w:ascii="Times New Roman" w:hAnsi="Times New Roman" w:cs="Times New Roman"/>
                <w:b/>
                <w:sz w:val="24"/>
                <w:szCs w:val="24"/>
              </w:rPr>
            </w:pPr>
            <w:r>
              <w:rPr>
                <w:rFonts w:ascii="Times New Roman" w:hAnsi="Times New Roman" w:cs="Times New Roman"/>
                <w:b/>
                <w:sz w:val="24"/>
                <w:szCs w:val="24"/>
              </w:rPr>
              <w:t>Tasso di disoccupazione (%)</w:t>
            </w:r>
          </w:p>
        </w:tc>
        <w:tc>
          <w:tcPr>
            <w:tcW w:w="2835" w:type="dxa"/>
          </w:tcPr>
          <w:p w:rsidR="004D48DA" w:rsidRDefault="004D48DA" w:rsidP="000948DD">
            <w:pPr>
              <w:pStyle w:val="Paragrafoelenco"/>
              <w:autoSpaceDE w:val="0"/>
              <w:autoSpaceDN w:val="0"/>
              <w:adjustRightInd w:val="0"/>
              <w:ind w:left="0"/>
              <w:jc w:val="center"/>
              <w:rPr>
                <w:rFonts w:ascii="Times New Roman" w:hAnsi="Times New Roman" w:cs="Times New Roman"/>
                <w:b/>
                <w:sz w:val="24"/>
                <w:szCs w:val="24"/>
              </w:rPr>
            </w:pPr>
            <m:oMathPara>
              <m:oMath>
                <m:r>
                  <m:rPr>
                    <m:sty m:val="bi"/>
                  </m:rPr>
                  <w:rPr>
                    <w:rFonts w:ascii="Cambria Math" w:hAnsi="Cambria Math" w:cs="Times New Roman"/>
                    <w:sz w:val="24"/>
                    <w:szCs w:val="24"/>
                  </w:rPr>
                  <m:t>Y</m:t>
                </m:r>
              </m:oMath>
            </m:oMathPara>
          </w:p>
          <w:p w:rsidR="004D48DA" w:rsidRPr="002D3539" w:rsidRDefault="004D48DA" w:rsidP="000948DD">
            <w:pPr>
              <w:pStyle w:val="Paragrafoelenco"/>
              <w:autoSpaceDE w:val="0"/>
              <w:autoSpaceDN w:val="0"/>
              <w:adjustRightInd w:val="0"/>
              <w:ind w:left="0"/>
              <w:jc w:val="center"/>
              <w:rPr>
                <w:rFonts w:ascii="Times New Roman" w:hAnsi="Times New Roman" w:cs="Times New Roman"/>
                <w:b/>
                <w:sz w:val="24"/>
                <w:szCs w:val="24"/>
              </w:rPr>
            </w:pPr>
            <w:r>
              <w:rPr>
                <w:rFonts w:ascii="Times New Roman" w:hAnsi="Times New Roman" w:cs="Times New Roman"/>
                <w:b/>
                <w:sz w:val="24"/>
                <w:szCs w:val="24"/>
              </w:rPr>
              <w:t>Indice di fiducia del consumatore</w:t>
            </w:r>
          </w:p>
        </w:tc>
      </w:tr>
      <w:tr w:rsidR="004D48DA" w:rsidTr="000948DD">
        <w:trPr>
          <w:jc w:val="center"/>
        </w:trPr>
        <w:tc>
          <w:tcPr>
            <w:tcW w:w="3539" w:type="dxa"/>
          </w:tcPr>
          <w:p w:rsidR="004D48DA" w:rsidRDefault="004D48DA" w:rsidP="000948DD">
            <w:pPr>
              <w:pStyle w:val="Paragrafoelenco"/>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5</w:t>
            </w:r>
          </w:p>
        </w:tc>
        <w:tc>
          <w:tcPr>
            <w:tcW w:w="2835" w:type="dxa"/>
          </w:tcPr>
          <w:p w:rsidR="004D48DA" w:rsidRDefault="004D48DA" w:rsidP="000948DD">
            <w:pPr>
              <w:pStyle w:val="Paragrafoelenco"/>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100</w:t>
            </w:r>
          </w:p>
        </w:tc>
      </w:tr>
      <w:tr w:rsidR="004D48DA" w:rsidTr="000948DD">
        <w:trPr>
          <w:jc w:val="center"/>
        </w:trPr>
        <w:tc>
          <w:tcPr>
            <w:tcW w:w="3539" w:type="dxa"/>
          </w:tcPr>
          <w:p w:rsidR="004D48DA" w:rsidRDefault="004D48DA" w:rsidP="000948DD">
            <w:pPr>
              <w:pStyle w:val="Paragrafoelenco"/>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7</w:t>
            </w:r>
          </w:p>
        </w:tc>
        <w:tc>
          <w:tcPr>
            <w:tcW w:w="2835" w:type="dxa"/>
          </w:tcPr>
          <w:p w:rsidR="004D48DA" w:rsidRDefault="004D48DA" w:rsidP="000948DD">
            <w:pPr>
              <w:pStyle w:val="Paragrafoelenco"/>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60</w:t>
            </w:r>
          </w:p>
        </w:tc>
      </w:tr>
      <w:tr w:rsidR="004D48DA" w:rsidTr="000948DD">
        <w:trPr>
          <w:jc w:val="center"/>
        </w:trPr>
        <w:tc>
          <w:tcPr>
            <w:tcW w:w="3539" w:type="dxa"/>
          </w:tcPr>
          <w:p w:rsidR="004D48DA" w:rsidRDefault="004D48DA" w:rsidP="000948DD">
            <w:pPr>
              <w:pStyle w:val="Paragrafoelenco"/>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835" w:type="dxa"/>
          </w:tcPr>
          <w:p w:rsidR="004D48DA" w:rsidRDefault="004D48DA" w:rsidP="000948DD">
            <w:pPr>
              <w:pStyle w:val="Paragrafoelenco"/>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120</w:t>
            </w:r>
          </w:p>
        </w:tc>
      </w:tr>
      <w:tr w:rsidR="004D48DA" w:rsidTr="000948DD">
        <w:trPr>
          <w:jc w:val="center"/>
        </w:trPr>
        <w:tc>
          <w:tcPr>
            <w:tcW w:w="3539" w:type="dxa"/>
          </w:tcPr>
          <w:p w:rsidR="004D48DA" w:rsidRDefault="004D48DA" w:rsidP="000948DD">
            <w:pPr>
              <w:pStyle w:val="Paragrafoelenco"/>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8</w:t>
            </w:r>
          </w:p>
        </w:tc>
        <w:tc>
          <w:tcPr>
            <w:tcW w:w="2835" w:type="dxa"/>
          </w:tcPr>
          <w:p w:rsidR="004D48DA" w:rsidRDefault="004D48DA" w:rsidP="000948DD">
            <w:pPr>
              <w:pStyle w:val="Paragrafoelenco"/>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80</w:t>
            </w:r>
          </w:p>
        </w:tc>
      </w:tr>
    </w:tbl>
    <w:p w:rsidR="004D48DA" w:rsidRDefault="004D48DA" w:rsidP="004D48DA">
      <w:pPr>
        <w:pStyle w:val="Paragrafoelenco"/>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p>
    <w:p w:rsidR="004D48DA" w:rsidRDefault="004D48DA" w:rsidP="004D48DA">
      <w:pPr>
        <w:pStyle w:val="Paragrafoelenco"/>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Rappresentare i dati mediante un diagramma di dispersione e applicare il metodo dei minimi quadrati per determinare intercetta e coefficiente angolare della retta che si adatta meglio ai dati. Tracciare la retta nel diagramma di dispersione. Usare l’equazione della retta per prevedere la variazione dell’indice di fiducia del consumatore in seguito ad un incremento di 2 punti percentuali del tasso di disoccupazione. </w:t>
      </w:r>
    </w:p>
    <w:p w:rsidR="004D48DA" w:rsidRDefault="004D48DA" w:rsidP="004D48DA">
      <w:pPr>
        <w:pStyle w:val="Paragrafoelenco"/>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Gli acquirenti dal grande rivenditore online Amazon.com possono esprimere una valutazione dei prodotti e dei venditori attraverso il numero di stelle da 1 a 5. Si intende usare una regressione lineare semplice per studiare la relazione tra il punteggio medio e l’importo delle vendite medie giornaliere per i venditori su Amazon di prodotti di elettronica che abbiamo almeno 1000 valutazioni. Sono disponibili i seguenti dati:</w:t>
      </w:r>
    </w:p>
    <w:p w:rsidR="004D48DA" w:rsidRDefault="004D48DA" w:rsidP="004D48DA">
      <w:pPr>
        <w:autoSpaceDE w:val="0"/>
        <w:autoSpaceDN w:val="0"/>
        <w:adjustRightInd w:val="0"/>
        <w:spacing w:after="0" w:line="240" w:lineRule="auto"/>
        <w:jc w:val="both"/>
        <w:rPr>
          <w:rFonts w:ascii="Times New Roman" w:hAnsi="Times New Roman" w:cs="Times New Roman"/>
          <w:sz w:val="24"/>
          <w:szCs w:val="24"/>
        </w:rPr>
      </w:pPr>
    </w:p>
    <w:tbl>
      <w:tblPr>
        <w:tblStyle w:val="Grigliatabella"/>
        <w:tblW w:w="0" w:type="auto"/>
        <w:jc w:val="center"/>
        <w:tblLook w:val="04A0" w:firstRow="1" w:lastRow="0" w:firstColumn="1" w:lastColumn="0" w:noHBand="0" w:noVBand="1"/>
      </w:tblPr>
      <w:tblGrid>
        <w:gridCol w:w="3539"/>
        <w:gridCol w:w="2835"/>
      </w:tblGrid>
      <w:tr w:rsidR="004D48DA" w:rsidRPr="002D3539" w:rsidTr="000948DD">
        <w:trPr>
          <w:jc w:val="center"/>
        </w:trPr>
        <w:tc>
          <w:tcPr>
            <w:tcW w:w="3539" w:type="dxa"/>
          </w:tcPr>
          <w:p w:rsidR="004D48DA" w:rsidRPr="002D3539" w:rsidRDefault="004D48DA" w:rsidP="000948DD">
            <w:pPr>
              <w:pStyle w:val="Paragrafoelenco"/>
              <w:autoSpaceDE w:val="0"/>
              <w:autoSpaceDN w:val="0"/>
              <w:adjustRightInd w:val="0"/>
              <w:ind w:left="0"/>
              <w:jc w:val="center"/>
              <w:rPr>
                <w:rFonts w:ascii="Times New Roman" w:hAnsi="Times New Roman" w:cs="Times New Roman"/>
                <w:b/>
                <w:sz w:val="24"/>
                <w:szCs w:val="24"/>
              </w:rPr>
            </w:pPr>
            <w:r w:rsidRPr="001311CF">
              <w:rPr>
                <w:rFonts w:ascii="Times New Roman" w:hAnsi="Times New Roman" w:cs="Times New Roman"/>
                <w:sz w:val="24"/>
                <w:szCs w:val="24"/>
              </w:rPr>
              <w:t xml:space="preserve">   </w:t>
            </w:r>
            <w:r>
              <w:rPr>
                <w:rFonts w:ascii="Times New Roman" w:hAnsi="Times New Roman" w:cs="Times New Roman"/>
                <w:sz w:val="24"/>
                <w:szCs w:val="24"/>
              </w:rPr>
              <w:t xml:space="preserve">  </w:t>
            </w:r>
            <m:oMath>
              <m:r>
                <m:rPr>
                  <m:sty m:val="bi"/>
                </m:rPr>
                <w:rPr>
                  <w:rFonts w:ascii="Cambria Math" w:hAnsi="Cambria Math" w:cs="Times New Roman"/>
                  <w:sz w:val="24"/>
                  <w:szCs w:val="24"/>
                </w:rPr>
                <m:t>X</m:t>
              </m:r>
            </m:oMath>
          </w:p>
          <w:p w:rsidR="004D48DA" w:rsidRPr="002D3539" w:rsidRDefault="004D48DA" w:rsidP="000948DD">
            <w:pPr>
              <w:pStyle w:val="Paragrafoelenco"/>
              <w:autoSpaceDE w:val="0"/>
              <w:autoSpaceDN w:val="0"/>
              <w:adjustRightInd w:val="0"/>
              <w:ind w:left="0"/>
              <w:jc w:val="center"/>
              <w:rPr>
                <w:rFonts w:ascii="Times New Roman" w:hAnsi="Times New Roman" w:cs="Times New Roman"/>
                <w:b/>
                <w:sz w:val="24"/>
                <w:szCs w:val="24"/>
              </w:rPr>
            </w:pPr>
            <w:r>
              <w:rPr>
                <w:rFonts w:ascii="Times New Roman" w:hAnsi="Times New Roman" w:cs="Times New Roman"/>
                <w:b/>
                <w:sz w:val="24"/>
                <w:szCs w:val="24"/>
              </w:rPr>
              <w:t>Valutazione media</w:t>
            </w:r>
          </w:p>
        </w:tc>
        <w:tc>
          <w:tcPr>
            <w:tcW w:w="2835" w:type="dxa"/>
          </w:tcPr>
          <w:p w:rsidR="004D48DA" w:rsidRDefault="004D48DA" w:rsidP="000948DD">
            <w:pPr>
              <w:pStyle w:val="Paragrafoelenco"/>
              <w:autoSpaceDE w:val="0"/>
              <w:autoSpaceDN w:val="0"/>
              <w:adjustRightInd w:val="0"/>
              <w:ind w:left="0"/>
              <w:jc w:val="center"/>
              <w:rPr>
                <w:rFonts w:ascii="Times New Roman" w:hAnsi="Times New Roman" w:cs="Times New Roman"/>
                <w:b/>
                <w:sz w:val="24"/>
                <w:szCs w:val="24"/>
              </w:rPr>
            </w:pPr>
            <m:oMathPara>
              <m:oMath>
                <m:r>
                  <m:rPr>
                    <m:sty m:val="bi"/>
                  </m:rPr>
                  <w:rPr>
                    <w:rFonts w:ascii="Cambria Math" w:hAnsi="Cambria Math" w:cs="Times New Roman"/>
                    <w:sz w:val="24"/>
                    <w:szCs w:val="24"/>
                  </w:rPr>
                  <m:t>Y</m:t>
                </m:r>
              </m:oMath>
            </m:oMathPara>
          </w:p>
          <w:p w:rsidR="004D48DA" w:rsidRPr="002D3539" w:rsidRDefault="004D48DA" w:rsidP="000948DD">
            <w:pPr>
              <w:pStyle w:val="Paragrafoelenco"/>
              <w:autoSpaceDE w:val="0"/>
              <w:autoSpaceDN w:val="0"/>
              <w:adjustRightInd w:val="0"/>
              <w:ind w:left="0"/>
              <w:jc w:val="center"/>
              <w:rPr>
                <w:rFonts w:ascii="Times New Roman" w:hAnsi="Times New Roman" w:cs="Times New Roman"/>
                <w:b/>
                <w:sz w:val="24"/>
                <w:szCs w:val="24"/>
              </w:rPr>
            </w:pPr>
            <w:r>
              <w:rPr>
                <w:rFonts w:ascii="Times New Roman" w:hAnsi="Times New Roman" w:cs="Times New Roman"/>
                <w:b/>
                <w:sz w:val="24"/>
                <w:szCs w:val="24"/>
              </w:rPr>
              <w:t>Vendite (migliaia di $)</w:t>
            </w:r>
          </w:p>
        </w:tc>
      </w:tr>
      <w:tr w:rsidR="004D48DA" w:rsidTr="000948DD">
        <w:trPr>
          <w:jc w:val="center"/>
        </w:trPr>
        <w:tc>
          <w:tcPr>
            <w:tcW w:w="3539" w:type="dxa"/>
          </w:tcPr>
          <w:p w:rsidR="004D48DA" w:rsidRDefault="004D48DA" w:rsidP="000948DD">
            <w:pPr>
              <w:pStyle w:val="Paragrafoelenco"/>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2835" w:type="dxa"/>
          </w:tcPr>
          <w:p w:rsidR="004D48DA" w:rsidRDefault="004D48DA" w:rsidP="000948DD">
            <w:pPr>
              <w:pStyle w:val="Paragrafoelenco"/>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24</w:t>
            </w:r>
          </w:p>
        </w:tc>
      </w:tr>
      <w:tr w:rsidR="004D48DA" w:rsidTr="000948DD">
        <w:trPr>
          <w:jc w:val="center"/>
        </w:trPr>
        <w:tc>
          <w:tcPr>
            <w:tcW w:w="3539" w:type="dxa"/>
          </w:tcPr>
          <w:p w:rsidR="004D48DA" w:rsidRDefault="004D48DA" w:rsidP="000948DD">
            <w:pPr>
              <w:pStyle w:val="Paragrafoelenco"/>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3.5</w:t>
            </w:r>
          </w:p>
        </w:tc>
        <w:tc>
          <w:tcPr>
            <w:tcW w:w="2835" w:type="dxa"/>
          </w:tcPr>
          <w:p w:rsidR="004D48DA" w:rsidRDefault="004D48DA" w:rsidP="000948DD">
            <w:pPr>
              <w:pStyle w:val="Paragrafoelenco"/>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32</w:t>
            </w:r>
          </w:p>
        </w:tc>
      </w:tr>
      <w:tr w:rsidR="004D48DA" w:rsidTr="000948DD">
        <w:trPr>
          <w:jc w:val="center"/>
        </w:trPr>
        <w:tc>
          <w:tcPr>
            <w:tcW w:w="3539" w:type="dxa"/>
          </w:tcPr>
          <w:p w:rsidR="004D48DA" w:rsidRDefault="004D48DA" w:rsidP="000948DD">
            <w:pPr>
              <w:pStyle w:val="Paragrafoelenco"/>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2.5</w:t>
            </w:r>
          </w:p>
        </w:tc>
        <w:tc>
          <w:tcPr>
            <w:tcW w:w="2835" w:type="dxa"/>
          </w:tcPr>
          <w:p w:rsidR="004D48DA" w:rsidRDefault="004D48DA" w:rsidP="000948DD">
            <w:pPr>
              <w:pStyle w:val="Paragrafoelenco"/>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40</w:t>
            </w:r>
          </w:p>
        </w:tc>
      </w:tr>
      <w:tr w:rsidR="004D48DA" w:rsidTr="000948DD">
        <w:trPr>
          <w:jc w:val="center"/>
        </w:trPr>
        <w:tc>
          <w:tcPr>
            <w:tcW w:w="3539" w:type="dxa"/>
          </w:tcPr>
          <w:p w:rsidR="004D48DA" w:rsidRDefault="004D48DA" w:rsidP="000948DD">
            <w:pPr>
              <w:pStyle w:val="Paragrafoelenco"/>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4.0</w:t>
            </w:r>
          </w:p>
        </w:tc>
        <w:tc>
          <w:tcPr>
            <w:tcW w:w="2835" w:type="dxa"/>
          </w:tcPr>
          <w:p w:rsidR="004D48DA" w:rsidRDefault="004D48DA" w:rsidP="000948DD">
            <w:pPr>
              <w:pStyle w:val="Paragrafoelenco"/>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48</w:t>
            </w:r>
          </w:p>
        </w:tc>
      </w:tr>
    </w:tbl>
    <w:p w:rsidR="004D48DA" w:rsidRDefault="004D48DA" w:rsidP="004D48DA">
      <w:pPr>
        <w:autoSpaceDE w:val="0"/>
        <w:autoSpaceDN w:val="0"/>
        <w:adjustRightInd w:val="0"/>
        <w:spacing w:after="0" w:line="240" w:lineRule="auto"/>
        <w:jc w:val="both"/>
        <w:rPr>
          <w:rFonts w:ascii="Times New Roman" w:hAnsi="Times New Roman" w:cs="Times New Roman"/>
          <w:sz w:val="24"/>
          <w:szCs w:val="24"/>
        </w:rPr>
      </w:pPr>
    </w:p>
    <w:p w:rsidR="004D48DA" w:rsidRDefault="004D48DA" w:rsidP="004D48DA">
      <w:pPr>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Rappresentare i dati mediante un diagramma di dispersione e applicare il metodo dei minimi quadrati per determinare intercetta e coefficiente angolare della retta che si adatta meglio ai dati. </w:t>
      </w:r>
      <w:r>
        <w:rPr>
          <w:rFonts w:ascii="Times New Roman" w:hAnsi="Times New Roman" w:cs="Times New Roman"/>
          <w:sz w:val="24"/>
          <w:szCs w:val="24"/>
        </w:rPr>
        <w:lastRenderedPageBreak/>
        <w:t>Tracciare la retta nel diagramma di dispersione. Utilizzare l’equazione della retta per prevedere le vendite medie giornaliere su Amazon per venditori con una valutazione media pari a 2.2.</w:t>
      </w:r>
    </w:p>
    <w:p w:rsidR="004D48DA" w:rsidRDefault="004D48DA" w:rsidP="004D48DA">
      <w:pPr>
        <w:pStyle w:val="Paragrafoelenco"/>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5870EF">
        <w:rPr>
          <w:rFonts w:ascii="Times New Roman" w:hAnsi="Times New Roman" w:cs="Times New Roman"/>
          <w:sz w:val="24"/>
          <w:szCs w:val="24"/>
        </w:rPr>
        <w:t xml:space="preserve"> </w:t>
      </w:r>
      <w:r>
        <w:rPr>
          <w:rFonts w:ascii="Times New Roman" w:hAnsi="Times New Roman" w:cs="Times New Roman"/>
          <w:sz w:val="24"/>
          <w:szCs w:val="24"/>
        </w:rPr>
        <w:t xml:space="preserve">In uno studio del 2012, è stata utilizzata l’analisi di regressione per studiare la relazione tra il livello di soddisfazione complessivo dei dipendenti di un’azienda e </w:t>
      </w:r>
      <w:proofErr w:type="gramStart"/>
      <w:r>
        <w:rPr>
          <w:rFonts w:ascii="Times New Roman" w:hAnsi="Times New Roman" w:cs="Times New Roman"/>
          <w:sz w:val="24"/>
          <w:szCs w:val="24"/>
        </w:rPr>
        <w:t>i valore</w:t>
      </w:r>
      <w:proofErr w:type="gramEnd"/>
      <w:r>
        <w:rPr>
          <w:rFonts w:ascii="Times New Roman" w:hAnsi="Times New Roman" w:cs="Times New Roman"/>
          <w:sz w:val="24"/>
          <w:szCs w:val="24"/>
        </w:rPr>
        <w:t xml:space="preserve"> economico di mercato dell’azienda (fonte: finance.wharton.upenn.edu/~</w:t>
      </w:r>
      <w:proofErr w:type="spellStart"/>
      <w:r>
        <w:rPr>
          <w:rFonts w:ascii="Times New Roman" w:hAnsi="Times New Roman" w:cs="Times New Roman"/>
          <w:sz w:val="24"/>
          <w:szCs w:val="24"/>
        </w:rPr>
        <w:t>aedmans</w:t>
      </w:r>
      <w:proofErr w:type="spellEnd"/>
      <w:r>
        <w:rPr>
          <w:rFonts w:ascii="Times New Roman" w:hAnsi="Times New Roman" w:cs="Times New Roman"/>
          <w:sz w:val="24"/>
          <w:szCs w:val="24"/>
        </w:rPr>
        <w:t>/oweAMP.pdf). Supponiamo che i dati rilevati nello studio siano i seguenti:</w:t>
      </w:r>
    </w:p>
    <w:p w:rsidR="004D48DA" w:rsidRDefault="004D48DA" w:rsidP="004D48DA">
      <w:pPr>
        <w:autoSpaceDE w:val="0"/>
        <w:autoSpaceDN w:val="0"/>
        <w:adjustRightInd w:val="0"/>
        <w:spacing w:after="0" w:line="240" w:lineRule="auto"/>
        <w:jc w:val="both"/>
        <w:rPr>
          <w:rFonts w:ascii="Times New Roman" w:hAnsi="Times New Roman" w:cs="Times New Roman"/>
          <w:sz w:val="24"/>
          <w:szCs w:val="24"/>
        </w:rPr>
      </w:pPr>
    </w:p>
    <w:tbl>
      <w:tblPr>
        <w:tblStyle w:val="Grigliatabella"/>
        <w:tblW w:w="0" w:type="auto"/>
        <w:jc w:val="center"/>
        <w:tblLook w:val="04A0" w:firstRow="1" w:lastRow="0" w:firstColumn="1" w:lastColumn="0" w:noHBand="0" w:noVBand="1"/>
      </w:tblPr>
      <w:tblGrid>
        <w:gridCol w:w="3539"/>
        <w:gridCol w:w="2835"/>
      </w:tblGrid>
      <w:tr w:rsidR="004D48DA" w:rsidRPr="002D3539" w:rsidTr="000948DD">
        <w:trPr>
          <w:jc w:val="center"/>
        </w:trPr>
        <w:tc>
          <w:tcPr>
            <w:tcW w:w="3539" w:type="dxa"/>
          </w:tcPr>
          <w:p w:rsidR="004D48DA" w:rsidRPr="002D3539" w:rsidRDefault="004D48DA" w:rsidP="000948DD">
            <w:pPr>
              <w:pStyle w:val="Paragrafoelenco"/>
              <w:autoSpaceDE w:val="0"/>
              <w:autoSpaceDN w:val="0"/>
              <w:adjustRightInd w:val="0"/>
              <w:ind w:left="0"/>
              <w:jc w:val="center"/>
              <w:rPr>
                <w:rFonts w:ascii="Times New Roman" w:hAnsi="Times New Roman" w:cs="Times New Roman"/>
                <w:b/>
                <w:sz w:val="24"/>
                <w:szCs w:val="24"/>
              </w:rPr>
            </w:pPr>
            <w:r w:rsidRPr="001311CF">
              <w:rPr>
                <w:rFonts w:ascii="Times New Roman" w:hAnsi="Times New Roman" w:cs="Times New Roman"/>
                <w:sz w:val="24"/>
                <w:szCs w:val="24"/>
              </w:rPr>
              <w:t xml:space="preserve">   </w:t>
            </w:r>
            <w:r>
              <w:rPr>
                <w:rFonts w:ascii="Times New Roman" w:hAnsi="Times New Roman" w:cs="Times New Roman"/>
                <w:sz w:val="24"/>
                <w:szCs w:val="24"/>
              </w:rPr>
              <w:t xml:space="preserve">  </w:t>
            </w:r>
            <m:oMath>
              <m:r>
                <m:rPr>
                  <m:sty m:val="bi"/>
                </m:rPr>
                <w:rPr>
                  <w:rFonts w:ascii="Cambria Math" w:hAnsi="Cambria Math" w:cs="Times New Roman"/>
                  <w:sz w:val="24"/>
                  <w:szCs w:val="24"/>
                </w:rPr>
                <m:t>X</m:t>
              </m:r>
            </m:oMath>
          </w:p>
          <w:p w:rsidR="004D48DA" w:rsidRPr="002D3539" w:rsidRDefault="004D48DA" w:rsidP="000948DD">
            <w:pPr>
              <w:pStyle w:val="Paragrafoelenco"/>
              <w:autoSpaceDE w:val="0"/>
              <w:autoSpaceDN w:val="0"/>
              <w:adjustRightInd w:val="0"/>
              <w:ind w:left="0"/>
              <w:jc w:val="center"/>
              <w:rPr>
                <w:rFonts w:ascii="Times New Roman" w:hAnsi="Times New Roman" w:cs="Times New Roman"/>
                <w:b/>
                <w:sz w:val="24"/>
                <w:szCs w:val="24"/>
              </w:rPr>
            </w:pPr>
            <w:r>
              <w:rPr>
                <w:rFonts w:ascii="Times New Roman" w:hAnsi="Times New Roman" w:cs="Times New Roman"/>
                <w:b/>
                <w:sz w:val="24"/>
                <w:szCs w:val="24"/>
              </w:rPr>
              <w:t>Livello di soddisfazione dei dipendenti</w:t>
            </w:r>
          </w:p>
        </w:tc>
        <w:tc>
          <w:tcPr>
            <w:tcW w:w="2835" w:type="dxa"/>
          </w:tcPr>
          <w:p w:rsidR="004D48DA" w:rsidRDefault="004D48DA" w:rsidP="000948DD">
            <w:pPr>
              <w:pStyle w:val="Paragrafoelenco"/>
              <w:autoSpaceDE w:val="0"/>
              <w:autoSpaceDN w:val="0"/>
              <w:adjustRightInd w:val="0"/>
              <w:ind w:left="0"/>
              <w:jc w:val="center"/>
              <w:rPr>
                <w:rFonts w:ascii="Times New Roman" w:hAnsi="Times New Roman" w:cs="Times New Roman"/>
                <w:b/>
                <w:sz w:val="24"/>
                <w:szCs w:val="24"/>
              </w:rPr>
            </w:pPr>
            <m:oMathPara>
              <m:oMath>
                <m:r>
                  <m:rPr>
                    <m:sty m:val="bi"/>
                  </m:rPr>
                  <w:rPr>
                    <w:rFonts w:ascii="Cambria Math" w:hAnsi="Cambria Math" w:cs="Times New Roman"/>
                    <w:sz w:val="24"/>
                    <w:szCs w:val="24"/>
                  </w:rPr>
                  <m:t>Y</m:t>
                </m:r>
              </m:oMath>
            </m:oMathPara>
          </w:p>
          <w:p w:rsidR="004D48DA" w:rsidRPr="002D3539" w:rsidRDefault="004D48DA" w:rsidP="000948DD">
            <w:pPr>
              <w:pStyle w:val="Paragrafoelenco"/>
              <w:autoSpaceDE w:val="0"/>
              <w:autoSpaceDN w:val="0"/>
              <w:adjustRightInd w:val="0"/>
              <w:ind w:left="0"/>
              <w:jc w:val="center"/>
              <w:rPr>
                <w:rFonts w:ascii="Times New Roman" w:hAnsi="Times New Roman" w:cs="Times New Roman"/>
                <w:b/>
                <w:sz w:val="24"/>
                <w:szCs w:val="24"/>
              </w:rPr>
            </w:pPr>
            <w:r>
              <w:rPr>
                <w:rFonts w:ascii="Times New Roman" w:hAnsi="Times New Roman" w:cs="Times New Roman"/>
                <w:b/>
                <w:sz w:val="24"/>
                <w:szCs w:val="24"/>
              </w:rPr>
              <w:t>Indice del Valore Economico</w:t>
            </w:r>
          </w:p>
        </w:tc>
      </w:tr>
      <w:tr w:rsidR="004D48DA" w:rsidTr="000948DD">
        <w:trPr>
          <w:jc w:val="center"/>
        </w:trPr>
        <w:tc>
          <w:tcPr>
            <w:tcW w:w="3539" w:type="dxa"/>
          </w:tcPr>
          <w:p w:rsidR="004D48DA" w:rsidRDefault="004D48DA" w:rsidP="000948DD">
            <w:pPr>
              <w:pStyle w:val="Paragrafoelenco"/>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40</w:t>
            </w:r>
          </w:p>
        </w:tc>
        <w:tc>
          <w:tcPr>
            <w:tcW w:w="2835" w:type="dxa"/>
          </w:tcPr>
          <w:p w:rsidR="004D48DA" w:rsidRDefault="004D48DA" w:rsidP="000948DD">
            <w:pPr>
              <w:pStyle w:val="Paragrafoelenco"/>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42</w:t>
            </w:r>
          </w:p>
        </w:tc>
      </w:tr>
      <w:tr w:rsidR="004D48DA" w:rsidTr="000948DD">
        <w:trPr>
          <w:jc w:val="center"/>
        </w:trPr>
        <w:tc>
          <w:tcPr>
            <w:tcW w:w="3539" w:type="dxa"/>
          </w:tcPr>
          <w:p w:rsidR="004D48DA" w:rsidRDefault="004D48DA" w:rsidP="000948DD">
            <w:pPr>
              <w:pStyle w:val="Paragrafoelenco"/>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60</w:t>
            </w:r>
          </w:p>
        </w:tc>
        <w:tc>
          <w:tcPr>
            <w:tcW w:w="2835" w:type="dxa"/>
          </w:tcPr>
          <w:p w:rsidR="004D48DA" w:rsidRDefault="004D48DA" w:rsidP="000948DD">
            <w:pPr>
              <w:pStyle w:val="Paragrafoelenco"/>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82</w:t>
            </w:r>
          </w:p>
        </w:tc>
      </w:tr>
      <w:tr w:rsidR="004D48DA" w:rsidTr="000948DD">
        <w:trPr>
          <w:jc w:val="center"/>
        </w:trPr>
        <w:tc>
          <w:tcPr>
            <w:tcW w:w="3539" w:type="dxa"/>
          </w:tcPr>
          <w:p w:rsidR="004D48DA" w:rsidRDefault="004D48DA" w:rsidP="000948DD">
            <w:pPr>
              <w:pStyle w:val="Paragrafoelenco"/>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30</w:t>
            </w:r>
          </w:p>
        </w:tc>
        <w:tc>
          <w:tcPr>
            <w:tcW w:w="2835" w:type="dxa"/>
          </w:tcPr>
          <w:p w:rsidR="004D48DA" w:rsidRDefault="004D48DA" w:rsidP="000948DD">
            <w:pPr>
              <w:pStyle w:val="Paragrafoelenco"/>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36</w:t>
            </w:r>
          </w:p>
        </w:tc>
      </w:tr>
      <w:tr w:rsidR="004D48DA" w:rsidTr="000948DD">
        <w:trPr>
          <w:jc w:val="center"/>
        </w:trPr>
        <w:tc>
          <w:tcPr>
            <w:tcW w:w="3539" w:type="dxa"/>
          </w:tcPr>
          <w:p w:rsidR="004D48DA" w:rsidRDefault="004D48DA" w:rsidP="000948DD">
            <w:pPr>
              <w:pStyle w:val="Paragrafoelenco"/>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2835" w:type="dxa"/>
          </w:tcPr>
          <w:p w:rsidR="004D48DA" w:rsidRDefault="004D48DA" w:rsidP="000948DD">
            <w:pPr>
              <w:pStyle w:val="Paragrafoelenco"/>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28</w:t>
            </w:r>
          </w:p>
        </w:tc>
      </w:tr>
    </w:tbl>
    <w:p w:rsidR="004D48DA" w:rsidRDefault="004D48DA" w:rsidP="004D48DA">
      <w:pPr>
        <w:autoSpaceDE w:val="0"/>
        <w:autoSpaceDN w:val="0"/>
        <w:adjustRightInd w:val="0"/>
        <w:spacing w:after="0" w:line="240" w:lineRule="auto"/>
        <w:jc w:val="both"/>
        <w:rPr>
          <w:rFonts w:ascii="Times New Roman" w:hAnsi="Times New Roman" w:cs="Times New Roman"/>
          <w:sz w:val="24"/>
          <w:szCs w:val="24"/>
        </w:rPr>
      </w:pPr>
    </w:p>
    <w:p w:rsidR="004D48DA" w:rsidRPr="00A34317" w:rsidRDefault="004D48DA" w:rsidP="004D48DA">
      <w:pPr>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Rappresentare i dati mediante un diagramma di dispersione e applicare il metodo dei minimi quadrati per determinare intercetta e coefficiente angolare della retta che si adatta meglio ai dati. Tracciare la retta nel diagramma di dispersione. Utilizzare l’equazione della retta per prevedere l’indice del valore economico dell’azienda nel caso in cui il livello di soddisfazione dei dipendenti sia pari a 48.</w:t>
      </w:r>
    </w:p>
    <w:p w:rsidR="004D48DA" w:rsidRDefault="004D48DA" w:rsidP="004D48DA">
      <w:pPr>
        <w:pStyle w:val="Paragrafoelenco"/>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I fondi hedge (o fondi speculativi) sono talvolta chiamati “fondi comuni per super-ricchi”. Tipicamente si tratta di un portafoglio di investimenti gestito in modo aggressivo che richiede un investimento iniziale molto grande. In uno studio che intende usare la regressione lineare semplice per esaminare come la performance dei fondi speculativi sia legata al compenso annuale per gli amministratori di fondi hedge, vengono presi in considerazione quattro casi:</w:t>
      </w:r>
    </w:p>
    <w:p w:rsidR="004D48DA" w:rsidRDefault="004D48DA" w:rsidP="004D48DA">
      <w:pPr>
        <w:autoSpaceDE w:val="0"/>
        <w:autoSpaceDN w:val="0"/>
        <w:adjustRightInd w:val="0"/>
        <w:spacing w:after="0" w:line="240" w:lineRule="auto"/>
        <w:jc w:val="both"/>
        <w:rPr>
          <w:rFonts w:ascii="Times New Roman" w:hAnsi="Times New Roman" w:cs="Times New Roman"/>
          <w:sz w:val="24"/>
          <w:szCs w:val="24"/>
        </w:rPr>
      </w:pPr>
    </w:p>
    <w:p w:rsidR="004D48DA" w:rsidRPr="00770D18" w:rsidRDefault="004D48DA" w:rsidP="004D48DA">
      <w:pPr>
        <w:autoSpaceDE w:val="0"/>
        <w:autoSpaceDN w:val="0"/>
        <w:adjustRightInd w:val="0"/>
        <w:spacing w:after="0" w:line="240" w:lineRule="auto"/>
        <w:jc w:val="both"/>
        <w:rPr>
          <w:rFonts w:ascii="Times New Roman" w:hAnsi="Times New Roman" w:cs="Times New Roman"/>
          <w:sz w:val="24"/>
          <w:szCs w:val="24"/>
        </w:rPr>
      </w:pPr>
      <w:r w:rsidRPr="00770D18">
        <w:rPr>
          <w:rFonts w:ascii="Times New Roman" w:hAnsi="Times New Roman" w:cs="Times New Roman"/>
          <w:sz w:val="24"/>
          <w:szCs w:val="24"/>
        </w:rPr>
        <w:t xml:space="preserve">    </w:t>
      </w:r>
    </w:p>
    <w:tbl>
      <w:tblPr>
        <w:tblStyle w:val="Grigliatabella"/>
        <w:tblW w:w="0" w:type="auto"/>
        <w:jc w:val="center"/>
        <w:tblLook w:val="04A0" w:firstRow="1" w:lastRow="0" w:firstColumn="1" w:lastColumn="0" w:noHBand="0" w:noVBand="1"/>
      </w:tblPr>
      <w:tblGrid>
        <w:gridCol w:w="3539"/>
        <w:gridCol w:w="2835"/>
      </w:tblGrid>
      <w:tr w:rsidR="004D48DA" w:rsidRPr="002D3539" w:rsidTr="000948DD">
        <w:trPr>
          <w:jc w:val="center"/>
        </w:trPr>
        <w:tc>
          <w:tcPr>
            <w:tcW w:w="3539" w:type="dxa"/>
          </w:tcPr>
          <w:p w:rsidR="004D48DA" w:rsidRPr="002D3539" w:rsidRDefault="004D48DA" w:rsidP="000948DD">
            <w:pPr>
              <w:pStyle w:val="Paragrafoelenco"/>
              <w:autoSpaceDE w:val="0"/>
              <w:autoSpaceDN w:val="0"/>
              <w:adjustRightInd w:val="0"/>
              <w:ind w:left="0"/>
              <w:jc w:val="center"/>
              <w:rPr>
                <w:rFonts w:ascii="Times New Roman" w:hAnsi="Times New Roman" w:cs="Times New Roman"/>
                <w:b/>
                <w:sz w:val="24"/>
                <w:szCs w:val="24"/>
              </w:rPr>
            </w:pPr>
            <w:r w:rsidRPr="001311CF">
              <w:rPr>
                <w:rFonts w:ascii="Times New Roman" w:hAnsi="Times New Roman" w:cs="Times New Roman"/>
                <w:sz w:val="24"/>
                <w:szCs w:val="24"/>
              </w:rPr>
              <w:t xml:space="preserve">   </w:t>
            </w:r>
            <w:r>
              <w:rPr>
                <w:rFonts w:ascii="Times New Roman" w:hAnsi="Times New Roman" w:cs="Times New Roman"/>
                <w:sz w:val="24"/>
                <w:szCs w:val="24"/>
              </w:rPr>
              <w:t xml:space="preserve">  </w:t>
            </w:r>
            <m:oMath>
              <m:r>
                <m:rPr>
                  <m:sty m:val="bi"/>
                </m:rPr>
                <w:rPr>
                  <w:rFonts w:ascii="Cambria Math" w:hAnsi="Cambria Math" w:cs="Times New Roman"/>
                  <w:sz w:val="24"/>
                  <w:szCs w:val="24"/>
                </w:rPr>
                <m:t>X</m:t>
              </m:r>
            </m:oMath>
          </w:p>
          <w:p w:rsidR="004D48DA" w:rsidRPr="002D3539" w:rsidRDefault="004D48DA" w:rsidP="000948DD">
            <w:pPr>
              <w:pStyle w:val="Paragrafoelenco"/>
              <w:autoSpaceDE w:val="0"/>
              <w:autoSpaceDN w:val="0"/>
              <w:adjustRightInd w:val="0"/>
              <w:ind w:left="0"/>
              <w:jc w:val="center"/>
              <w:rPr>
                <w:rFonts w:ascii="Times New Roman" w:hAnsi="Times New Roman" w:cs="Times New Roman"/>
                <w:b/>
                <w:sz w:val="24"/>
                <w:szCs w:val="24"/>
              </w:rPr>
            </w:pPr>
            <w:r>
              <w:rPr>
                <w:rFonts w:ascii="Times New Roman" w:hAnsi="Times New Roman" w:cs="Times New Roman"/>
                <w:b/>
                <w:sz w:val="24"/>
                <w:szCs w:val="24"/>
              </w:rPr>
              <w:t>Rendimento %</w:t>
            </w:r>
          </w:p>
        </w:tc>
        <w:tc>
          <w:tcPr>
            <w:tcW w:w="2835" w:type="dxa"/>
          </w:tcPr>
          <w:p w:rsidR="004D48DA" w:rsidRDefault="004D48DA" w:rsidP="000948DD">
            <w:pPr>
              <w:pStyle w:val="Paragrafoelenco"/>
              <w:autoSpaceDE w:val="0"/>
              <w:autoSpaceDN w:val="0"/>
              <w:adjustRightInd w:val="0"/>
              <w:ind w:left="0"/>
              <w:jc w:val="center"/>
              <w:rPr>
                <w:rFonts w:ascii="Times New Roman" w:hAnsi="Times New Roman" w:cs="Times New Roman"/>
                <w:b/>
                <w:sz w:val="24"/>
                <w:szCs w:val="24"/>
              </w:rPr>
            </w:pPr>
            <m:oMathPara>
              <m:oMath>
                <m:r>
                  <m:rPr>
                    <m:sty m:val="bi"/>
                  </m:rPr>
                  <w:rPr>
                    <w:rFonts w:ascii="Cambria Math" w:hAnsi="Cambria Math" w:cs="Times New Roman"/>
                    <w:sz w:val="24"/>
                    <w:szCs w:val="24"/>
                  </w:rPr>
                  <m:t>Y</m:t>
                </m:r>
              </m:oMath>
            </m:oMathPara>
          </w:p>
          <w:p w:rsidR="004D48DA" w:rsidRPr="002D3539" w:rsidRDefault="004D48DA" w:rsidP="000948DD">
            <w:pPr>
              <w:pStyle w:val="Paragrafoelenco"/>
              <w:autoSpaceDE w:val="0"/>
              <w:autoSpaceDN w:val="0"/>
              <w:adjustRightInd w:val="0"/>
              <w:ind w:left="0"/>
              <w:jc w:val="center"/>
              <w:rPr>
                <w:rFonts w:ascii="Times New Roman" w:hAnsi="Times New Roman" w:cs="Times New Roman"/>
                <w:b/>
                <w:sz w:val="24"/>
                <w:szCs w:val="24"/>
              </w:rPr>
            </w:pPr>
            <w:r>
              <w:rPr>
                <w:rFonts w:ascii="Times New Roman" w:hAnsi="Times New Roman" w:cs="Times New Roman"/>
                <w:b/>
                <w:sz w:val="24"/>
                <w:szCs w:val="24"/>
              </w:rPr>
              <w:t>Compenso dell’amministratore (milioni di $)</w:t>
            </w:r>
          </w:p>
        </w:tc>
      </w:tr>
      <w:tr w:rsidR="004D48DA" w:rsidTr="000948DD">
        <w:trPr>
          <w:jc w:val="center"/>
        </w:trPr>
        <w:tc>
          <w:tcPr>
            <w:tcW w:w="3539" w:type="dxa"/>
          </w:tcPr>
          <w:p w:rsidR="004D48DA" w:rsidRDefault="004D48DA" w:rsidP="000948DD">
            <w:pPr>
              <w:pStyle w:val="Paragrafoelenco"/>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8</w:t>
            </w:r>
          </w:p>
        </w:tc>
        <w:tc>
          <w:tcPr>
            <w:tcW w:w="2835" w:type="dxa"/>
          </w:tcPr>
          <w:p w:rsidR="004D48DA" w:rsidRDefault="004D48DA" w:rsidP="000948DD">
            <w:pPr>
              <w:pStyle w:val="Paragrafoelenco"/>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2</w:t>
            </w:r>
          </w:p>
        </w:tc>
      </w:tr>
      <w:tr w:rsidR="004D48DA" w:rsidTr="000948DD">
        <w:trPr>
          <w:jc w:val="center"/>
        </w:trPr>
        <w:tc>
          <w:tcPr>
            <w:tcW w:w="3539" w:type="dxa"/>
          </w:tcPr>
          <w:p w:rsidR="004D48DA" w:rsidRDefault="004D48DA" w:rsidP="000948DD">
            <w:pPr>
              <w:pStyle w:val="Paragrafoelenco"/>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2835" w:type="dxa"/>
          </w:tcPr>
          <w:p w:rsidR="004D48DA" w:rsidRDefault="004D48DA" w:rsidP="000948DD">
            <w:pPr>
              <w:pStyle w:val="Paragrafoelenco"/>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9</w:t>
            </w:r>
          </w:p>
        </w:tc>
      </w:tr>
      <w:tr w:rsidR="004D48DA" w:rsidTr="000948DD">
        <w:trPr>
          <w:jc w:val="center"/>
        </w:trPr>
        <w:tc>
          <w:tcPr>
            <w:tcW w:w="3539" w:type="dxa"/>
          </w:tcPr>
          <w:p w:rsidR="004D48DA" w:rsidRDefault="004D48DA" w:rsidP="000948DD">
            <w:pPr>
              <w:pStyle w:val="Paragrafoelenco"/>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2835" w:type="dxa"/>
          </w:tcPr>
          <w:p w:rsidR="004D48DA" w:rsidRDefault="004D48DA" w:rsidP="000948DD">
            <w:pPr>
              <w:pStyle w:val="Paragrafoelenco"/>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5</w:t>
            </w:r>
          </w:p>
        </w:tc>
      </w:tr>
      <w:tr w:rsidR="004D48DA" w:rsidTr="000948DD">
        <w:trPr>
          <w:jc w:val="center"/>
        </w:trPr>
        <w:tc>
          <w:tcPr>
            <w:tcW w:w="3539" w:type="dxa"/>
          </w:tcPr>
          <w:p w:rsidR="004D48DA" w:rsidRDefault="004D48DA" w:rsidP="000948DD">
            <w:pPr>
              <w:pStyle w:val="Paragrafoelenco"/>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2835" w:type="dxa"/>
          </w:tcPr>
          <w:p w:rsidR="004D48DA" w:rsidRDefault="004D48DA" w:rsidP="000948DD">
            <w:pPr>
              <w:pStyle w:val="Paragrafoelenco"/>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6</w:t>
            </w:r>
          </w:p>
        </w:tc>
      </w:tr>
    </w:tbl>
    <w:p w:rsidR="004D48DA" w:rsidRPr="00770D18" w:rsidRDefault="004D48DA" w:rsidP="004D48DA">
      <w:pPr>
        <w:autoSpaceDE w:val="0"/>
        <w:autoSpaceDN w:val="0"/>
        <w:adjustRightInd w:val="0"/>
        <w:spacing w:after="0" w:line="240" w:lineRule="auto"/>
        <w:jc w:val="both"/>
        <w:rPr>
          <w:rFonts w:ascii="Times New Roman" w:hAnsi="Times New Roman" w:cs="Times New Roman"/>
          <w:sz w:val="24"/>
          <w:szCs w:val="24"/>
        </w:rPr>
      </w:pPr>
    </w:p>
    <w:p w:rsidR="004D48DA" w:rsidRDefault="004D48DA" w:rsidP="004D48DA">
      <w:pPr>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Rappresentare i dati mediante un diagramma di dispersione e applicare il metodo dei minimi quadrati per determinare intercetta e coefficiente angolare della retta che si adatta meglio ai dati. Tracciare la retta nel diagramma di dispersione. Utilizzare l’equazione della retta per prevedere la variazione del compenso per l’amministratore del fondo per </w:t>
      </w:r>
      <w:r w:rsidR="00FB069C">
        <w:rPr>
          <w:rFonts w:ascii="Times New Roman" w:hAnsi="Times New Roman" w:cs="Times New Roman"/>
          <w:sz w:val="24"/>
          <w:szCs w:val="24"/>
        </w:rPr>
        <w:t xml:space="preserve">un </w:t>
      </w:r>
      <w:r>
        <w:rPr>
          <w:rFonts w:ascii="Times New Roman" w:hAnsi="Times New Roman" w:cs="Times New Roman"/>
          <w:sz w:val="24"/>
          <w:szCs w:val="24"/>
        </w:rPr>
        <w:t>rendimento del fondo speculativo</w:t>
      </w:r>
      <w:r w:rsidR="00FB069C">
        <w:rPr>
          <w:rFonts w:ascii="Times New Roman" w:hAnsi="Times New Roman" w:cs="Times New Roman"/>
          <w:sz w:val="24"/>
          <w:szCs w:val="24"/>
        </w:rPr>
        <w:t xml:space="preserve"> pari al15%</w:t>
      </w:r>
      <w:r>
        <w:rPr>
          <w:rFonts w:ascii="Times New Roman" w:hAnsi="Times New Roman" w:cs="Times New Roman"/>
          <w:sz w:val="24"/>
          <w:szCs w:val="24"/>
        </w:rPr>
        <w:t>.</w:t>
      </w:r>
    </w:p>
    <w:p w:rsidR="004D48DA" w:rsidRDefault="004D48DA" w:rsidP="004D48DA">
      <w:pPr>
        <w:pStyle w:val="Paragrafoelenco"/>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In moltissimi casi, tempi di attesa più lunghi per gli utenti di un servizio significano minor soddisfazione dell’utente/cliente. Supponiamo di disporre dei seguenti dati per realizzare un’analisi di regressione lineare semplice allo scopo di studiare la relazione tra la durata del tempo di attesa prima di poter parlare con un addetto del servizio clienti e la soddisfazione del cliente. I dati si riferiscono al reparto di assistenza clienti di una azienda e la soddisfazione del cliente è misurata attribuendo punteggi numerici alle risposte fornite dai clienti sottoposti ad un questionario di follow-up.     </w:t>
      </w:r>
    </w:p>
    <w:p w:rsidR="004D48DA" w:rsidRDefault="004D48DA" w:rsidP="004D48DA">
      <w:pPr>
        <w:pStyle w:val="Paragrafoelenco"/>
        <w:autoSpaceDE w:val="0"/>
        <w:autoSpaceDN w:val="0"/>
        <w:adjustRightInd w:val="0"/>
        <w:spacing w:after="0" w:line="240" w:lineRule="auto"/>
        <w:ind w:left="284"/>
        <w:jc w:val="both"/>
        <w:rPr>
          <w:rFonts w:ascii="Times New Roman" w:hAnsi="Times New Roman" w:cs="Times New Roman"/>
          <w:sz w:val="24"/>
          <w:szCs w:val="24"/>
        </w:rPr>
      </w:pPr>
    </w:p>
    <w:tbl>
      <w:tblPr>
        <w:tblStyle w:val="Grigliatabella"/>
        <w:tblW w:w="0" w:type="auto"/>
        <w:jc w:val="center"/>
        <w:tblLook w:val="04A0" w:firstRow="1" w:lastRow="0" w:firstColumn="1" w:lastColumn="0" w:noHBand="0" w:noVBand="1"/>
      </w:tblPr>
      <w:tblGrid>
        <w:gridCol w:w="3539"/>
        <w:gridCol w:w="2835"/>
      </w:tblGrid>
      <w:tr w:rsidR="004D48DA" w:rsidRPr="002D3539" w:rsidTr="000948DD">
        <w:trPr>
          <w:jc w:val="center"/>
        </w:trPr>
        <w:tc>
          <w:tcPr>
            <w:tcW w:w="3539" w:type="dxa"/>
          </w:tcPr>
          <w:p w:rsidR="004D48DA" w:rsidRPr="002D3539" w:rsidRDefault="004D48DA" w:rsidP="000948DD">
            <w:pPr>
              <w:pStyle w:val="Paragrafoelenco"/>
              <w:autoSpaceDE w:val="0"/>
              <w:autoSpaceDN w:val="0"/>
              <w:adjustRightInd w:val="0"/>
              <w:ind w:left="0"/>
              <w:jc w:val="center"/>
              <w:rPr>
                <w:rFonts w:ascii="Times New Roman" w:hAnsi="Times New Roman" w:cs="Times New Roman"/>
                <w:b/>
                <w:sz w:val="24"/>
                <w:szCs w:val="24"/>
              </w:rPr>
            </w:pPr>
            <w:r w:rsidRPr="001311CF">
              <w:rPr>
                <w:rFonts w:ascii="Times New Roman" w:hAnsi="Times New Roman" w:cs="Times New Roman"/>
                <w:sz w:val="24"/>
                <w:szCs w:val="24"/>
              </w:rPr>
              <w:t xml:space="preserve">   </w:t>
            </w:r>
            <w:r>
              <w:rPr>
                <w:rFonts w:ascii="Times New Roman" w:hAnsi="Times New Roman" w:cs="Times New Roman"/>
                <w:sz w:val="24"/>
                <w:szCs w:val="24"/>
              </w:rPr>
              <w:t xml:space="preserve">  </w:t>
            </w:r>
            <m:oMath>
              <m:r>
                <m:rPr>
                  <m:sty m:val="bi"/>
                </m:rPr>
                <w:rPr>
                  <w:rFonts w:ascii="Cambria Math" w:hAnsi="Cambria Math" w:cs="Times New Roman"/>
                  <w:sz w:val="24"/>
                  <w:szCs w:val="24"/>
                </w:rPr>
                <m:t>X</m:t>
              </m:r>
            </m:oMath>
          </w:p>
          <w:p w:rsidR="004D48DA" w:rsidRPr="002D3539" w:rsidRDefault="004D48DA" w:rsidP="000948DD">
            <w:pPr>
              <w:pStyle w:val="Paragrafoelenco"/>
              <w:autoSpaceDE w:val="0"/>
              <w:autoSpaceDN w:val="0"/>
              <w:adjustRightInd w:val="0"/>
              <w:ind w:left="0"/>
              <w:jc w:val="center"/>
              <w:rPr>
                <w:rFonts w:ascii="Times New Roman" w:hAnsi="Times New Roman" w:cs="Times New Roman"/>
                <w:b/>
                <w:sz w:val="24"/>
                <w:szCs w:val="24"/>
              </w:rPr>
            </w:pPr>
            <w:r>
              <w:rPr>
                <w:rFonts w:ascii="Times New Roman" w:hAnsi="Times New Roman" w:cs="Times New Roman"/>
                <w:b/>
                <w:sz w:val="24"/>
                <w:szCs w:val="24"/>
              </w:rPr>
              <w:t>Tempo di attesa (minuti)</w:t>
            </w:r>
          </w:p>
        </w:tc>
        <w:tc>
          <w:tcPr>
            <w:tcW w:w="2835" w:type="dxa"/>
          </w:tcPr>
          <w:p w:rsidR="004D48DA" w:rsidRDefault="004D48DA" w:rsidP="000948DD">
            <w:pPr>
              <w:pStyle w:val="Paragrafoelenco"/>
              <w:autoSpaceDE w:val="0"/>
              <w:autoSpaceDN w:val="0"/>
              <w:adjustRightInd w:val="0"/>
              <w:ind w:left="0"/>
              <w:jc w:val="center"/>
              <w:rPr>
                <w:rFonts w:ascii="Times New Roman" w:hAnsi="Times New Roman" w:cs="Times New Roman"/>
                <w:b/>
                <w:sz w:val="24"/>
                <w:szCs w:val="24"/>
              </w:rPr>
            </w:pPr>
            <m:oMathPara>
              <m:oMath>
                <m:r>
                  <m:rPr>
                    <m:sty m:val="bi"/>
                  </m:rPr>
                  <w:rPr>
                    <w:rFonts w:ascii="Cambria Math" w:hAnsi="Cambria Math" w:cs="Times New Roman"/>
                    <w:sz w:val="24"/>
                    <w:szCs w:val="24"/>
                  </w:rPr>
                  <m:t>Y</m:t>
                </m:r>
              </m:oMath>
            </m:oMathPara>
          </w:p>
          <w:p w:rsidR="004D48DA" w:rsidRPr="002D3539" w:rsidRDefault="004D48DA" w:rsidP="000948DD">
            <w:pPr>
              <w:pStyle w:val="Paragrafoelenco"/>
              <w:autoSpaceDE w:val="0"/>
              <w:autoSpaceDN w:val="0"/>
              <w:adjustRightInd w:val="0"/>
              <w:ind w:left="0"/>
              <w:jc w:val="center"/>
              <w:rPr>
                <w:rFonts w:ascii="Times New Roman" w:hAnsi="Times New Roman" w:cs="Times New Roman"/>
                <w:b/>
                <w:sz w:val="24"/>
                <w:szCs w:val="24"/>
              </w:rPr>
            </w:pPr>
            <w:r>
              <w:rPr>
                <w:rFonts w:ascii="Times New Roman" w:hAnsi="Times New Roman" w:cs="Times New Roman"/>
                <w:b/>
                <w:sz w:val="24"/>
                <w:szCs w:val="24"/>
              </w:rPr>
              <w:t>Livello di soddisfazione</w:t>
            </w:r>
          </w:p>
        </w:tc>
      </w:tr>
      <w:tr w:rsidR="004D48DA" w:rsidTr="000948DD">
        <w:trPr>
          <w:jc w:val="center"/>
        </w:trPr>
        <w:tc>
          <w:tcPr>
            <w:tcW w:w="3539" w:type="dxa"/>
          </w:tcPr>
          <w:p w:rsidR="004D48DA" w:rsidRDefault="004D48DA" w:rsidP="000948DD">
            <w:pPr>
              <w:pStyle w:val="Paragrafoelenco"/>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lastRenderedPageBreak/>
              <w:t>20</w:t>
            </w:r>
          </w:p>
        </w:tc>
        <w:tc>
          <w:tcPr>
            <w:tcW w:w="2835" w:type="dxa"/>
          </w:tcPr>
          <w:p w:rsidR="004D48DA" w:rsidRDefault="004D48DA" w:rsidP="000948DD">
            <w:pPr>
              <w:pStyle w:val="Paragrafoelenco"/>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72</w:t>
            </w:r>
          </w:p>
        </w:tc>
      </w:tr>
      <w:tr w:rsidR="004D48DA" w:rsidTr="000948DD">
        <w:trPr>
          <w:jc w:val="center"/>
        </w:trPr>
        <w:tc>
          <w:tcPr>
            <w:tcW w:w="3539" w:type="dxa"/>
          </w:tcPr>
          <w:p w:rsidR="004D48DA" w:rsidRDefault="004D48DA" w:rsidP="000948DD">
            <w:pPr>
              <w:pStyle w:val="Paragrafoelenco"/>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50</w:t>
            </w:r>
          </w:p>
        </w:tc>
        <w:tc>
          <w:tcPr>
            <w:tcW w:w="2835" w:type="dxa"/>
          </w:tcPr>
          <w:p w:rsidR="004D48DA" w:rsidRDefault="004D48DA" w:rsidP="000948DD">
            <w:pPr>
              <w:pStyle w:val="Paragrafoelenco"/>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24</w:t>
            </w:r>
          </w:p>
        </w:tc>
      </w:tr>
      <w:tr w:rsidR="004D48DA" w:rsidTr="000948DD">
        <w:trPr>
          <w:jc w:val="center"/>
        </w:trPr>
        <w:tc>
          <w:tcPr>
            <w:tcW w:w="3539" w:type="dxa"/>
          </w:tcPr>
          <w:p w:rsidR="004D48DA" w:rsidRDefault="004D48DA" w:rsidP="000948DD">
            <w:pPr>
              <w:pStyle w:val="Paragrafoelenco"/>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30</w:t>
            </w:r>
          </w:p>
        </w:tc>
        <w:tc>
          <w:tcPr>
            <w:tcW w:w="2835" w:type="dxa"/>
          </w:tcPr>
          <w:p w:rsidR="004D48DA" w:rsidRDefault="004D48DA" w:rsidP="000948DD">
            <w:pPr>
              <w:pStyle w:val="Paragrafoelenco"/>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96</w:t>
            </w:r>
          </w:p>
        </w:tc>
      </w:tr>
      <w:tr w:rsidR="004D48DA" w:rsidTr="000948DD">
        <w:trPr>
          <w:jc w:val="center"/>
        </w:trPr>
        <w:tc>
          <w:tcPr>
            <w:tcW w:w="3539" w:type="dxa"/>
          </w:tcPr>
          <w:p w:rsidR="004D48DA" w:rsidRDefault="004D48DA" w:rsidP="000948DD">
            <w:pPr>
              <w:pStyle w:val="Paragrafoelenco"/>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40</w:t>
            </w:r>
          </w:p>
        </w:tc>
        <w:tc>
          <w:tcPr>
            <w:tcW w:w="2835" w:type="dxa"/>
          </w:tcPr>
          <w:p w:rsidR="004D48DA" w:rsidRDefault="004D48DA" w:rsidP="000948DD">
            <w:pPr>
              <w:pStyle w:val="Paragrafoelenco"/>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60</w:t>
            </w:r>
          </w:p>
        </w:tc>
      </w:tr>
    </w:tbl>
    <w:p w:rsidR="004D48DA" w:rsidRDefault="004D48DA" w:rsidP="004D48DA">
      <w:pPr>
        <w:pStyle w:val="Paragrafoelenco"/>
        <w:autoSpaceDE w:val="0"/>
        <w:autoSpaceDN w:val="0"/>
        <w:adjustRightInd w:val="0"/>
        <w:spacing w:after="0" w:line="240" w:lineRule="auto"/>
        <w:ind w:left="284"/>
        <w:jc w:val="both"/>
        <w:rPr>
          <w:rFonts w:ascii="Times New Roman" w:hAnsi="Times New Roman" w:cs="Times New Roman"/>
          <w:sz w:val="24"/>
          <w:szCs w:val="24"/>
        </w:rPr>
      </w:pPr>
    </w:p>
    <w:p w:rsidR="004D48DA" w:rsidRDefault="004D48DA" w:rsidP="004D48DA">
      <w:pPr>
        <w:pStyle w:val="Paragrafoelenco"/>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Rappresentare i dati mediante un diagramma di dispersione e applicare il metodo dei minimi quadrati per determinare intercetta e coefficiente angolare della retta che si adatta meglio ai dati. Tracciare la retta nel diagramma di dispersione. Utilizzare l’equazione della retta per prevedere il cambiamento nel livello di soddisfazione del cliente corrispondente ad un incremento di cinque minuti del tempo di attesa</w:t>
      </w:r>
      <w:r w:rsidR="005E7CDA">
        <w:rPr>
          <w:rFonts w:ascii="Times New Roman" w:hAnsi="Times New Roman" w:cs="Times New Roman"/>
          <w:sz w:val="24"/>
          <w:szCs w:val="24"/>
        </w:rPr>
        <w:t xml:space="preserve"> rispetto alla media campionaria</w:t>
      </w:r>
      <w:r>
        <w:rPr>
          <w:rFonts w:ascii="Times New Roman" w:hAnsi="Times New Roman" w:cs="Times New Roman"/>
          <w:sz w:val="24"/>
          <w:szCs w:val="24"/>
        </w:rPr>
        <w:t>.</w:t>
      </w:r>
    </w:p>
    <w:p w:rsidR="004D48DA" w:rsidRPr="005054B8" w:rsidRDefault="004D48DA" w:rsidP="004D48DA">
      <w:pPr>
        <w:pStyle w:val="Paragrafoelenco"/>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5054B8">
        <w:rPr>
          <w:rFonts w:ascii="Times New Roman" w:hAnsi="Times New Roman" w:cs="Times New Roman"/>
          <w:sz w:val="24"/>
          <w:szCs w:val="24"/>
        </w:rPr>
        <w:t xml:space="preserve">Si è discusso molto sul fatto che un acquirente che si reca in negozio possa avere troppe alternative di scelta in occasione di un acquisto importante, con conseguente ansia da shopping. </w:t>
      </w:r>
      <w:r w:rsidRPr="005054B8">
        <w:rPr>
          <w:rFonts w:ascii="Times New Roman" w:hAnsi="Times New Roman" w:cs="Times New Roman"/>
          <w:sz w:val="24"/>
          <w:szCs w:val="24"/>
          <w:lang w:val="en-US"/>
        </w:rPr>
        <w:t xml:space="preserve">Si </w:t>
      </w:r>
      <w:proofErr w:type="spellStart"/>
      <w:r w:rsidRPr="005054B8">
        <w:rPr>
          <w:rFonts w:ascii="Times New Roman" w:hAnsi="Times New Roman" w:cs="Times New Roman"/>
          <w:sz w:val="24"/>
          <w:szCs w:val="24"/>
          <w:lang w:val="en-US"/>
        </w:rPr>
        <w:t>veda</w:t>
      </w:r>
      <w:proofErr w:type="spellEnd"/>
      <w:r w:rsidRPr="005054B8">
        <w:rPr>
          <w:rFonts w:ascii="Times New Roman" w:hAnsi="Times New Roman" w:cs="Times New Roman"/>
          <w:sz w:val="24"/>
          <w:szCs w:val="24"/>
          <w:lang w:val="en-US"/>
        </w:rPr>
        <w:t xml:space="preserve"> a </w:t>
      </w:r>
      <w:proofErr w:type="spellStart"/>
      <w:r w:rsidRPr="005054B8">
        <w:rPr>
          <w:rFonts w:ascii="Times New Roman" w:hAnsi="Times New Roman" w:cs="Times New Roman"/>
          <w:sz w:val="24"/>
          <w:szCs w:val="24"/>
          <w:lang w:val="en-US"/>
        </w:rPr>
        <w:t>questo</w:t>
      </w:r>
      <w:proofErr w:type="spellEnd"/>
      <w:r w:rsidRPr="005054B8">
        <w:rPr>
          <w:rFonts w:ascii="Times New Roman" w:hAnsi="Times New Roman" w:cs="Times New Roman"/>
          <w:sz w:val="24"/>
          <w:szCs w:val="24"/>
          <w:lang w:val="en-US"/>
        </w:rPr>
        <w:t xml:space="preserve"> </w:t>
      </w:r>
      <w:proofErr w:type="spellStart"/>
      <w:r w:rsidRPr="005054B8">
        <w:rPr>
          <w:rFonts w:ascii="Times New Roman" w:hAnsi="Times New Roman" w:cs="Times New Roman"/>
          <w:sz w:val="24"/>
          <w:szCs w:val="24"/>
          <w:lang w:val="en-US"/>
        </w:rPr>
        <w:t>proposito</w:t>
      </w:r>
      <w:proofErr w:type="spellEnd"/>
      <w:r w:rsidRPr="005054B8">
        <w:rPr>
          <w:rFonts w:ascii="Times New Roman" w:hAnsi="Times New Roman" w:cs="Times New Roman"/>
          <w:sz w:val="24"/>
          <w:szCs w:val="24"/>
          <w:lang w:val="en-US"/>
        </w:rPr>
        <w:t xml:space="preserve"> </w:t>
      </w:r>
      <w:proofErr w:type="spellStart"/>
      <w:r w:rsidRPr="005054B8">
        <w:rPr>
          <w:rFonts w:ascii="Times New Roman" w:hAnsi="Times New Roman" w:cs="Times New Roman"/>
          <w:sz w:val="24"/>
          <w:szCs w:val="24"/>
          <w:lang w:val="en-US"/>
        </w:rPr>
        <w:t>il</w:t>
      </w:r>
      <w:proofErr w:type="spellEnd"/>
      <w:r w:rsidRPr="005054B8">
        <w:rPr>
          <w:rFonts w:ascii="Times New Roman" w:hAnsi="Times New Roman" w:cs="Times New Roman"/>
          <w:sz w:val="24"/>
          <w:szCs w:val="24"/>
          <w:lang w:val="en-US"/>
        </w:rPr>
        <w:t xml:space="preserve"> </w:t>
      </w:r>
      <w:proofErr w:type="spellStart"/>
      <w:r w:rsidRPr="005054B8">
        <w:rPr>
          <w:rFonts w:ascii="Times New Roman" w:hAnsi="Times New Roman" w:cs="Times New Roman"/>
          <w:sz w:val="24"/>
          <w:szCs w:val="24"/>
          <w:lang w:val="en-US"/>
        </w:rPr>
        <w:t>lavoro</w:t>
      </w:r>
      <w:proofErr w:type="spellEnd"/>
      <w:r w:rsidRPr="005054B8">
        <w:rPr>
          <w:rFonts w:ascii="Times New Roman" w:hAnsi="Times New Roman" w:cs="Times New Roman"/>
          <w:sz w:val="24"/>
          <w:szCs w:val="24"/>
          <w:lang w:val="en-US"/>
        </w:rPr>
        <w:t xml:space="preserve"> </w:t>
      </w:r>
      <w:r w:rsidRPr="005054B8">
        <w:rPr>
          <w:rFonts w:ascii="Times New Roman" w:hAnsi="Times New Roman" w:cs="Times New Roman"/>
          <w:i/>
          <w:sz w:val="24"/>
          <w:szCs w:val="24"/>
          <w:lang w:val="en-US"/>
        </w:rPr>
        <w:t>The Paradox of Choice-Why More Is Less</w:t>
      </w:r>
      <w:r w:rsidRPr="005054B8">
        <w:rPr>
          <w:rFonts w:ascii="Times New Roman" w:hAnsi="Times New Roman" w:cs="Times New Roman"/>
          <w:sz w:val="24"/>
          <w:szCs w:val="24"/>
          <w:lang w:val="en-US"/>
        </w:rPr>
        <w:t xml:space="preserve"> di Barry Schwartz. </w:t>
      </w:r>
      <w:r w:rsidRPr="005054B8">
        <w:rPr>
          <w:rFonts w:ascii="Times New Roman" w:hAnsi="Times New Roman" w:cs="Times New Roman"/>
          <w:sz w:val="24"/>
          <w:szCs w:val="24"/>
        </w:rPr>
        <w:t>In uno studio sui comportamenti di acquisto, si è fatto ricorso ad una regressione lineare semplice per studiare la relazione tra il numero di alternative esposte in vendita e il punteggio dell’acquirente rispetto ad una scala che misura la sua fiducia sul fatto di effettuare la scelta di acquisto corretta. I dati dello studio sono riportati di seguito:</w:t>
      </w:r>
    </w:p>
    <w:p w:rsidR="004D48DA" w:rsidRPr="005054B8" w:rsidRDefault="004D48DA" w:rsidP="004D48DA">
      <w:pPr>
        <w:autoSpaceDE w:val="0"/>
        <w:autoSpaceDN w:val="0"/>
        <w:adjustRightInd w:val="0"/>
        <w:spacing w:after="0" w:line="240" w:lineRule="auto"/>
        <w:jc w:val="both"/>
        <w:rPr>
          <w:rFonts w:ascii="Times New Roman" w:hAnsi="Times New Roman" w:cs="Times New Roman"/>
          <w:sz w:val="24"/>
          <w:szCs w:val="24"/>
        </w:rPr>
      </w:pPr>
      <w:r w:rsidRPr="005054B8">
        <w:rPr>
          <w:rFonts w:ascii="Times New Roman" w:hAnsi="Times New Roman" w:cs="Times New Roman"/>
          <w:sz w:val="24"/>
          <w:szCs w:val="24"/>
        </w:rPr>
        <w:t xml:space="preserve">      </w:t>
      </w:r>
    </w:p>
    <w:tbl>
      <w:tblPr>
        <w:tblStyle w:val="Grigliatabella"/>
        <w:tblW w:w="0" w:type="auto"/>
        <w:jc w:val="center"/>
        <w:tblLook w:val="04A0" w:firstRow="1" w:lastRow="0" w:firstColumn="1" w:lastColumn="0" w:noHBand="0" w:noVBand="1"/>
      </w:tblPr>
      <w:tblGrid>
        <w:gridCol w:w="3539"/>
        <w:gridCol w:w="2835"/>
      </w:tblGrid>
      <w:tr w:rsidR="004D48DA" w:rsidRPr="002D3539" w:rsidTr="000948DD">
        <w:trPr>
          <w:jc w:val="center"/>
        </w:trPr>
        <w:tc>
          <w:tcPr>
            <w:tcW w:w="3539" w:type="dxa"/>
          </w:tcPr>
          <w:p w:rsidR="004D48DA" w:rsidRPr="002D3539" w:rsidRDefault="004D48DA" w:rsidP="000948DD">
            <w:pPr>
              <w:pStyle w:val="Paragrafoelenco"/>
              <w:autoSpaceDE w:val="0"/>
              <w:autoSpaceDN w:val="0"/>
              <w:adjustRightInd w:val="0"/>
              <w:ind w:left="0"/>
              <w:jc w:val="center"/>
              <w:rPr>
                <w:rFonts w:ascii="Times New Roman" w:hAnsi="Times New Roman" w:cs="Times New Roman"/>
                <w:b/>
                <w:sz w:val="24"/>
                <w:szCs w:val="24"/>
              </w:rPr>
            </w:pPr>
            <w:r w:rsidRPr="001311CF">
              <w:rPr>
                <w:rFonts w:ascii="Times New Roman" w:hAnsi="Times New Roman" w:cs="Times New Roman"/>
                <w:sz w:val="24"/>
                <w:szCs w:val="24"/>
              </w:rPr>
              <w:t xml:space="preserve">   </w:t>
            </w:r>
            <w:r>
              <w:rPr>
                <w:rFonts w:ascii="Times New Roman" w:hAnsi="Times New Roman" w:cs="Times New Roman"/>
                <w:sz w:val="24"/>
                <w:szCs w:val="24"/>
              </w:rPr>
              <w:t xml:space="preserve">  </w:t>
            </w:r>
            <m:oMath>
              <m:r>
                <m:rPr>
                  <m:sty m:val="bi"/>
                </m:rPr>
                <w:rPr>
                  <w:rFonts w:ascii="Cambria Math" w:hAnsi="Cambria Math" w:cs="Times New Roman"/>
                  <w:sz w:val="24"/>
                  <w:szCs w:val="24"/>
                </w:rPr>
                <m:t>X</m:t>
              </m:r>
            </m:oMath>
          </w:p>
          <w:p w:rsidR="004D48DA" w:rsidRPr="002D3539" w:rsidRDefault="004D48DA" w:rsidP="000948DD">
            <w:pPr>
              <w:pStyle w:val="Paragrafoelenco"/>
              <w:autoSpaceDE w:val="0"/>
              <w:autoSpaceDN w:val="0"/>
              <w:adjustRightInd w:val="0"/>
              <w:ind w:left="0"/>
              <w:jc w:val="center"/>
              <w:rPr>
                <w:rFonts w:ascii="Times New Roman" w:hAnsi="Times New Roman" w:cs="Times New Roman"/>
                <w:b/>
                <w:sz w:val="24"/>
                <w:szCs w:val="24"/>
              </w:rPr>
            </w:pPr>
            <w:r>
              <w:rPr>
                <w:rFonts w:ascii="Times New Roman" w:hAnsi="Times New Roman" w:cs="Times New Roman"/>
                <w:b/>
                <w:sz w:val="24"/>
                <w:szCs w:val="24"/>
              </w:rPr>
              <w:t>Numero di alternative di acquisto esposte</w:t>
            </w:r>
          </w:p>
        </w:tc>
        <w:tc>
          <w:tcPr>
            <w:tcW w:w="2835" w:type="dxa"/>
          </w:tcPr>
          <w:p w:rsidR="004D48DA" w:rsidRDefault="004D48DA" w:rsidP="000948DD">
            <w:pPr>
              <w:pStyle w:val="Paragrafoelenco"/>
              <w:autoSpaceDE w:val="0"/>
              <w:autoSpaceDN w:val="0"/>
              <w:adjustRightInd w:val="0"/>
              <w:ind w:left="0"/>
              <w:jc w:val="center"/>
              <w:rPr>
                <w:rFonts w:ascii="Times New Roman" w:hAnsi="Times New Roman" w:cs="Times New Roman"/>
                <w:b/>
                <w:sz w:val="24"/>
                <w:szCs w:val="24"/>
              </w:rPr>
            </w:pPr>
            <m:oMathPara>
              <m:oMath>
                <m:r>
                  <m:rPr>
                    <m:sty m:val="bi"/>
                  </m:rPr>
                  <w:rPr>
                    <w:rFonts w:ascii="Cambria Math" w:hAnsi="Cambria Math" w:cs="Times New Roman"/>
                    <w:sz w:val="24"/>
                    <w:szCs w:val="24"/>
                  </w:rPr>
                  <m:t>Y</m:t>
                </m:r>
              </m:oMath>
            </m:oMathPara>
          </w:p>
          <w:p w:rsidR="004D48DA" w:rsidRPr="002D3539" w:rsidRDefault="004D48DA" w:rsidP="000948DD">
            <w:pPr>
              <w:pStyle w:val="Paragrafoelenco"/>
              <w:autoSpaceDE w:val="0"/>
              <w:autoSpaceDN w:val="0"/>
              <w:adjustRightInd w:val="0"/>
              <w:ind w:left="0"/>
              <w:jc w:val="center"/>
              <w:rPr>
                <w:rFonts w:ascii="Times New Roman" w:hAnsi="Times New Roman" w:cs="Times New Roman"/>
                <w:b/>
                <w:sz w:val="24"/>
                <w:szCs w:val="24"/>
              </w:rPr>
            </w:pPr>
            <w:r>
              <w:rPr>
                <w:rFonts w:ascii="Times New Roman" w:hAnsi="Times New Roman" w:cs="Times New Roman"/>
                <w:b/>
                <w:sz w:val="24"/>
                <w:szCs w:val="24"/>
              </w:rPr>
              <w:t>Punteggio di fiducia del consumatore</w:t>
            </w:r>
          </w:p>
        </w:tc>
      </w:tr>
      <w:tr w:rsidR="004D48DA" w:rsidTr="000948DD">
        <w:trPr>
          <w:jc w:val="center"/>
        </w:trPr>
        <w:tc>
          <w:tcPr>
            <w:tcW w:w="3539" w:type="dxa"/>
          </w:tcPr>
          <w:p w:rsidR="004D48DA" w:rsidRDefault="004D48DA" w:rsidP="000948DD">
            <w:pPr>
              <w:pStyle w:val="Paragrafoelenco"/>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5</w:t>
            </w:r>
          </w:p>
        </w:tc>
        <w:tc>
          <w:tcPr>
            <w:tcW w:w="2835" w:type="dxa"/>
          </w:tcPr>
          <w:p w:rsidR="004D48DA" w:rsidRDefault="004D48DA" w:rsidP="000948DD">
            <w:pPr>
              <w:pStyle w:val="Paragrafoelenco"/>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35</w:t>
            </w:r>
          </w:p>
        </w:tc>
      </w:tr>
      <w:tr w:rsidR="004D48DA" w:rsidTr="000948DD">
        <w:trPr>
          <w:jc w:val="center"/>
        </w:trPr>
        <w:tc>
          <w:tcPr>
            <w:tcW w:w="3539" w:type="dxa"/>
          </w:tcPr>
          <w:p w:rsidR="004D48DA" w:rsidRDefault="004D48DA" w:rsidP="000948DD">
            <w:pPr>
              <w:pStyle w:val="Paragrafoelenco"/>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7</w:t>
            </w:r>
          </w:p>
        </w:tc>
        <w:tc>
          <w:tcPr>
            <w:tcW w:w="2835" w:type="dxa"/>
          </w:tcPr>
          <w:p w:rsidR="004D48DA" w:rsidRDefault="004D48DA" w:rsidP="000948DD">
            <w:pPr>
              <w:pStyle w:val="Paragrafoelenco"/>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21</w:t>
            </w:r>
          </w:p>
        </w:tc>
      </w:tr>
      <w:tr w:rsidR="004D48DA" w:rsidTr="000948DD">
        <w:trPr>
          <w:jc w:val="center"/>
        </w:trPr>
        <w:tc>
          <w:tcPr>
            <w:tcW w:w="3539" w:type="dxa"/>
          </w:tcPr>
          <w:p w:rsidR="004D48DA" w:rsidRDefault="004D48DA" w:rsidP="000948DD">
            <w:pPr>
              <w:pStyle w:val="Paragrafoelenco"/>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6</w:t>
            </w:r>
          </w:p>
        </w:tc>
        <w:tc>
          <w:tcPr>
            <w:tcW w:w="2835" w:type="dxa"/>
          </w:tcPr>
          <w:p w:rsidR="004D48DA" w:rsidRDefault="004D48DA" w:rsidP="000948DD">
            <w:pPr>
              <w:pStyle w:val="Paragrafoelenco"/>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20</w:t>
            </w:r>
          </w:p>
        </w:tc>
      </w:tr>
      <w:tr w:rsidR="004D48DA" w:rsidTr="000948DD">
        <w:trPr>
          <w:jc w:val="center"/>
        </w:trPr>
        <w:tc>
          <w:tcPr>
            <w:tcW w:w="3539" w:type="dxa"/>
          </w:tcPr>
          <w:p w:rsidR="004D48DA" w:rsidRDefault="004D48DA" w:rsidP="000948DD">
            <w:pPr>
              <w:pStyle w:val="Paragrafoelenco"/>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8</w:t>
            </w:r>
          </w:p>
        </w:tc>
        <w:tc>
          <w:tcPr>
            <w:tcW w:w="2835" w:type="dxa"/>
          </w:tcPr>
          <w:p w:rsidR="004D48DA" w:rsidRDefault="004D48DA" w:rsidP="000948DD">
            <w:pPr>
              <w:pStyle w:val="Paragrafoelenco"/>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10</w:t>
            </w:r>
          </w:p>
        </w:tc>
      </w:tr>
      <w:tr w:rsidR="004D48DA" w:rsidTr="000948DD">
        <w:trPr>
          <w:jc w:val="center"/>
        </w:trPr>
        <w:tc>
          <w:tcPr>
            <w:tcW w:w="3539" w:type="dxa"/>
          </w:tcPr>
          <w:p w:rsidR="004D48DA" w:rsidRDefault="004D48DA" w:rsidP="000948DD">
            <w:pPr>
              <w:pStyle w:val="Paragrafoelenco"/>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9</w:t>
            </w:r>
          </w:p>
        </w:tc>
        <w:tc>
          <w:tcPr>
            <w:tcW w:w="2835" w:type="dxa"/>
          </w:tcPr>
          <w:p w:rsidR="004D48DA" w:rsidRDefault="004D48DA" w:rsidP="000948DD">
            <w:pPr>
              <w:pStyle w:val="Paragrafoelenco"/>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6</w:t>
            </w:r>
          </w:p>
        </w:tc>
      </w:tr>
    </w:tbl>
    <w:p w:rsidR="004D48DA" w:rsidRPr="005054B8" w:rsidRDefault="004D48DA" w:rsidP="004D48DA">
      <w:pPr>
        <w:autoSpaceDE w:val="0"/>
        <w:autoSpaceDN w:val="0"/>
        <w:adjustRightInd w:val="0"/>
        <w:spacing w:after="0" w:line="240" w:lineRule="auto"/>
        <w:jc w:val="both"/>
        <w:rPr>
          <w:rFonts w:ascii="Times New Roman" w:hAnsi="Times New Roman" w:cs="Times New Roman"/>
          <w:sz w:val="24"/>
          <w:szCs w:val="24"/>
        </w:rPr>
      </w:pPr>
    </w:p>
    <w:p w:rsidR="004D48DA" w:rsidRPr="0036209E" w:rsidRDefault="004D48DA" w:rsidP="004D48DA">
      <w:pPr>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Rappresentare i dati mediante un diagramma di dispersione e applicare il metodo dei minimi quadrati per determinare intercetta e coefficiente angolare della retta che si adatta meglio ai dati. Tracciare la retta nel diagramma di dispersione. Utilizzare l’equazione della retta per prevedere la variazione nel punteggio conseguente a</w:t>
      </w:r>
      <w:r w:rsidR="005E7CDA">
        <w:rPr>
          <w:rFonts w:ascii="Times New Roman" w:hAnsi="Times New Roman" w:cs="Times New Roman"/>
          <w:sz w:val="24"/>
          <w:szCs w:val="24"/>
        </w:rPr>
        <w:t xml:space="preserve"> 10 </w:t>
      </w:r>
      <w:r>
        <w:rPr>
          <w:rFonts w:ascii="Times New Roman" w:hAnsi="Times New Roman" w:cs="Times New Roman"/>
          <w:sz w:val="24"/>
          <w:szCs w:val="24"/>
        </w:rPr>
        <w:t>d</w:t>
      </w:r>
      <w:r w:rsidR="005E7CDA">
        <w:rPr>
          <w:rFonts w:ascii="Times New Roman" w:hAnsi="Times New Roman" w:cs="Times New Roman"/>
          <w:sz w:val="24"/>
          <w:szCs w:val="24"/>
        </w:rPr>
        <w:t>ifferenti alternative</w:t>
      </w:r>
      <w:r>
        <w:rPr>
          <w:rFonts w:ascii="Times New Roman" w:hAnsi="Times New Roman" w:cs="Times New Roman"/>
          <w:sz w:val="24"/>
          <w:szCs w:val="24"/>
        </w:rPr>
        <w:t xml:space="preserve"> di scelta</w:t>
      </w:r>
      <w:r w:rsidR="005E7CDA">
        <w:rPr>
          <w:rFonts w:ascii="Times New Roman" w:hAnsi="Times New Roman" w:cs="Times New Roman"/>
          <w:sz w:val="24"/>
          <w:szCs w:val="24"/>
        </w:rPr>
        <w:t>.</w:t>
      </w:r>
      <w:r>
        <w:rPr>
          <w:rFonts w:ascii="Times New Roman" w:hAnsi="Times New Roman" w:cs="Times New Roman"/>
          <w:sz w:val="24"/>
          <w:szCs w:val="24"/>
        </w:rPr>
        <w:t xml:space="preserve"> </w:t>
      </w:r>
    </w:p>
    <w:p w:rsidR="004D48DA" w:rsidRDefault="004D48DA" w:rsidP="004D48DA">
      <w:pPr>
        <w:autoSpaceDE w:val="0"/>
        <w:autoSpaceDN w:val="0"/>
        <w:adjustRightInd w:val="0"/>
        <w:spacing w:after="0" w:line="240" w:lineRule="auto"/>
        <w:ind w:left="284" w:hanging="284"/>
        <w:jc w:val="both"/>
        <w:rPr>
          <w:rFonts w:ascii="Times New Roman" w:hAnsi="Times New Roman" w:cs="Times New Roman"/>
          <w:sz w:val="24"/>
          <w:szCs w:val="18"/>
        </w:rPr>
      </w:pPr>
      <w:r>
        <w:rPr>
          <w:rFonts w:ascii="Times New Roman" w:hAnsi="Times New Roman" w:cs="Times New Roman"/>
          <w:sz w:val="24"/>
          <w:szCs w:val="18"/>
        </w:rPr>
        <w:t xml:space="preserve">11. Calcolare e interpretare i valori del coefficiente di determinazione </w:t>
      </w:r>
      <m:oMath>
        <m:sSup>
          <m:sSupPr>
            <m:ctrlPr>
              <w:rPr>
                <w:rFonts w:ascii="Cambria Math" w:hAnsi="Cambria Math" w:cs="Times New Roman"/>
                <w:i/>
                <w:sz w:val="24"/>
                <w:szCs w:val="18"/>
              </w:rPr>
            </m:ctrlPr>
          </m:sSupPr>
          <m:e>
            <m:r>
              <w:rPr>
                <w:rFonts w:ascii="Cambria Math" w:hAnsi="Cambria Math" w:cs="Times New Roman"/>
                <w:sz w:val="24"/>
                <w:szCs w:val="18"/>
              </w:rPr>
              <m:t>R</m:t>
            </m:r>
          </m:e>
          <m:sup>
            <m:r>
              <w:rPr>
                <w:rFonts w:ascii="Cambria Math" w:hAnsi="Cambria Math" w:cs="Times New Roman"/>
                <w:sz w:val="24"/>
                <w:szCs w:val="18"/>
              </w:rPr>
              <m:t>2</m:t>
            </m:r>
          </m:sup>
        </m:sSup>
      </m:oMath>
      <w:r>
        <w:rPr>
          <w:rFonts w:ascii="Times New Roman" w:hAnsi="Times New Roman" w:cs="Times New Roman"/>
          <w:sz w:val="24"/>
          <w:szCs w:val="18"/>
        </w:rPr>
        <w:t xml:space="preserve"> e del coefficiente di correlazione </w:t>
      </w:r>
      <m:oMath>
        <m:r>
          <w:rPr>
            <w:rFonts w:ascii="Cambria Math" w:hAnsi="Cambria Math" w:cs="Times New Roman"/>
            <w:sz w:val="24"/>
            <w:szCs w:val="18"/>
          </w:rPr>
          <m:t>r</m:t>
        </m:r>
      </m:oMath>
      <w:r>
        <w:rPr>
          <w:rFonts w:ascii="Times New Roman" w:hAnsi="Times New Roman" w:cs="Times New Roman"/>
          <w:sz w:val="24"/>
          <w:szCs w:val="18"/>
        </w:rPr>
        <w:t xml:space="preserve"> per l’analisi di regressione lineare semplice effettuata </w:t>
      </w:r>
      <w:r w:rsidRPr="00985C88">
        <w:rPr>
          <w:rFonts w:ascii="Times New Roman" w:hAnsi="Times New Roman" w:cs="Times New Roman"/>
          <w:sz w:val="24"/>
          <w:szCs w:val="18"/>
        </w:rPr>
        <w:t>nell’esercizio 1</w:t>
      </w:r>
      <w:r>
        <w:rPr>
          <w:rFonts w:ascii="Times New Roman" w:hAnsi="Times New Roman" w:cs="Times New Roman"/>
          <w:sz w:val="24"/>
          <w:szCs w:val="18"/>
        </w:rPr>
        <w:t xml:space="preserve"> (Il bar di Jessica). </w:t>
      </w:r>
    </w:p>
    <w:p w:rsidR="004D48DA" w:rsidRPr="0051585A" w:rsidRDefault="004D48DA" w:rsidP="004D48DA">
      <w:pPr>
        <w:autoSpaceDE w:val="0"/>
        <w:autoSpaceDN w:val="0"/>
        <w:adjustRightInd w:val="0"/>
        <w:spacing w:after="0" w:line="240" w:lineRule="auto"/>
        <w:ind w:left="284" w:hanging="284"/>
        <w:jc w:val="both"/>
        <w:rPr>
          <w:rFonts w:ascii="Times New Roman" w:hAnsi="Times New Roman" w:cs="Times New Roman"/>
          <w:sz w:val="24"/>
          <w:szCs w:val="18"/>
        </w:rPr>
      </w:pPr>
      <w:r>
        <w:rPr>
          <w:rFonts w:ascii="Times New Roman" w:hAnsi="Times New Roman" w:cs="Times New Roman"/>
          <w:sz w:val="24"/>
          <w:szCs w:val="18"/>
        </w:rPr>
        <w:t>1</w:t>
      </w:r>
      <w:r w:rsidRPr="00212C5C">
        <w:rPr>
          <w:rFonts w:ascii="Times New Roman" w:hAnsi="Times New Roman" w:cs="Times New Roman"/>
          <w:sz w:val="24"/>
          <w:szCs w:val="18"/>
        </w:rPr>
        <w:t xml:space="preserve">2. </w:t>
      </w:r>
      <w:r>
        <w:rPr>
          <w:rFonts w:ascii="Times New Roman" w:hAnsi="Times New Roman" w:cs="Times New Roman"/>
          <w:sz w:val="24"/>
          <w:szCs w:val="18"/>
        </w:rPr>
        <w:t xml:space="preserve">Calcolare e interpretare i valori del coefficiente di determinazione </w:t>
      </w:r>
      <m:oMath>
        <m:sSup>
          <m:sSupPr>
            <m:ctrlPr>
              <w:rPr>
                <w:rFonts w:ascii="Cambria Math" w:hAnsi="Cambria Math" w:cs="Times New Roman"/>
                <w:i/>
                <w:sz w:val="24"/>
                <w:szCs w:val="18"/>
              </w:rPr>
            </m:ctrlPr>
          </m:sSupPr>
          <m:e>
            <m:r>
              <w:rPr>
                <w:rFonts w:ascii="Cambria Math" w:hAnsi="Cambria Math" w:cs="Times New Roman"/>
                <w:sz w:val="24"/>
                <w:szCs w:val="18"/>
              </w:rPr>
              <m:t>R</m:t>
            </m:r>
          </m:e>
          <m:sup>
            <m:r>
              <w:rPr>
                <w:rFonts w:ascii="Cambria Math" w:hAnsi="Cambria Math" w:cs="Times New Roman"/>
                <w:sz w:val="24"/>
                <w:szCs w:val="18"/>
              </w:rPr>
              <m:t>2</m:t>
            </m:r>
          </m:sup>
        </m:sSup>
      </m:oMath>
      <w:r>
        <w:rPr>
          <w:rFonts w:ascii="Times New Roman" w:hAnsi="Times New Roman" w:cs="Times New Roman"/>
          <w:sz w:val="24"/>
          <w:szCs w:val="18"/>
        </w:rPr>
        <w:t xml:space="preserve"> e del coefficiente di correlazione </w:t>
      </w:r>
      <m:oMath>
        <m:r>
          <w:rPr>
            <w:rFonts w:ascii="Cambria Math" w:hAnsi="Cambria Math" w:cs="Times New Roman"/>
            <w:sz w:val="24"/>
            <w:szCs w:val="18"/>
          </w:rPr>
          <m:t>r</m:t>
        </m:r>
      </m:oMath>
      <w:r>
        <w:rPr>
          <w:rFonts w:ascii="Times New Roman" w:hAnsi="Times New Roman" w:cs="Times New Roman"/>
          <w:sz w:val="24"/>
          <w:szCs w:val="18"/>
        </w:rPr>
        <w:t xml:space="preserve"> per l’analisi di regressione lineare semplice effettuata </w:t>
      </w:r>
      <w:r w:rsidRPr="00985C88">
        <w:rPr>
          <w:rFonts w:ascii="Times New Roman" w:hAnsi="Times New Roman" w:cs="Times New Roman"/>
          <w:sz w:val="24"/>
          <w:szCs w:val="18"/>
        </w:rPr>
        <w:t xml:space="preserve">nell’esercizio </w:t>
      </w:r>
      <w:r w:rsidRPr="00212C5C">
        <w:rPr>
          <w:rFonts w:ascii="Times New Roman" w:hAnsi="Times New Roman" w:cs="Times New Roman"/>
          <w:sz w:val="24"/>
          <w:szCs w:val="18"/>
        </w:rPr>
        <w:t>2 (</w:t>
      </w:r>
      <w:r>
        <w:rPr>
          <w:rFonts w:ascii="Times New Roman" w:hAnsi="Times New Roman" w:cs="Times New Roman"/>
          <w:sz w:val="24"/>
          <w:szCs w:val="18"/>
        </w:rPr>
        <w:t xml:space="preserve">budget per R&amp;S). </w:t>
      </w:r>
    </w:p>
    <w:p w:rsidR="004D48DA" w:rsidRDefault="004D48DA" w:rsidP="004D48DA">
      <w:pPr>
        <w:autoSpaceDE w:val="0"/>
        <w:autoSpaceDN w:val="0"/>
        <w:adjustRightInd w:val="0"/>
        <w:spacing w:after="0" w:line="240" w:lineRule="auto"/>
        <w:ind w:left="284" w:hanging="284"/>
        <w:jc w:val="both"/>
        <w:rPr>
          <w:rFonts w:ascii="Times New Roman" w:hAnsi="Times New Roman" w:cs="Times New Roman"/>
          <w:sz w:val="24"/>
          <w:szCs w:val="18"/>
        </w:rPr>
      </w:pPr>
      <w:r>
        <w:rPr>
          <w:rFonts w:ascii="Times New Roman" w:hAnsi="Times New Roman" w:cs="Times New Roman"/>
          <w:sz w:val="24"/>
          <w:szCs w:val="18"/>
        </w:rPr>
        <w:t>1</w:t>
      </w:r>
      <w:r w:rsidRPr="000B32D6">
        <w:rPr>
          <w:rFonts w:ascii="Times New Roman" w:hAnsi="Times New Roman" w:cs="Times New Roman"/>
          <w:sz w:val="24"/>
          <w:szCs w:val="18"/>
        </w:rPr>
        <w:t xml:space="preserve">3. </w:t>
      </w:r>
      <w:r>
        <w:rPr>
          <w:rFonts w:ascii="Times New Roman" w:hAnsi="Times New Roman" w:cs="Times New Roman"/>
          <w:sz w:val="24"/>
          <w:szCs w:val="18"/>
        </w:rPr>
        <w:t xml:space="preserve">Calcolare e interpretare i valori del coefficiente di determinazione </w:t>
      </w:r>
      <m:oMath>
        <m:sSup>
          <m:sSupPr>
            <m:ctrlPr>
              <w:rPr>
                <w:rFonts w:ascii="Cambria Math" w:hAnsi="Cambria Math" w:cs="Times New Roman"/>
                <w:i/>
                <w:sz w:val="24"/>
                <w:szCs w:val="18"/>
              </w:rPr>
            </m:ctrlPr>
          </m:sSupPr>
          <m:e>
            <m:r>
              <w:rPr>
                <w:rFonts w:ascii="Cambria Math" w:hAnsi="Cambria Math" w:cs="Times New Roman"/>
                <w:sz w:val="24"/>
                <w:szCs w:val="18"/>
              </w:rPr>
              <m:t>R</m:t>
            </m:r>
          </m:e>
          <m:sup>
            <m:r>
              <w:rPr>
                <w:rFonts w:ascii="Cambria Math" w:hAnsi="Cambria Math" w:cs="Times New Roman"/>
                <w:sz w:val="24"/>
                <w:szCs w:val="18"/>
              </w:rPr>
              <m:t>2</m:t>
            </m:r>
          </m:sup>
        </m:sSup>
      </m:oMath>
      <w:r>
        <w:rPr>
          <w:rFonts w:ascii="Times New Roman" w:hAnsi="Times New Roman" w:cs="Times New Roman"/>
          <w:sz w:val="24"/>
          <w:szCs w:val="18"/>
        </w:rPr>
        <w:t xml:space="preserve"> e del coefficiente di correlazione </w:t>
      </w:r>
      <m:oMath>
        <m:r>
          <w:rPr>
            <w:rFonts w:ascii="Cambria Math" w:hAnsi="Cambria Math" w:cs="Times New Roman"/>
            <w:sz w:val="24"/>
            <w:szCs w:val="18"/>
          </w:rPr>
          <m:t>r</m:t>
        </m:r>
      </m:oMath>
      <w:r>
        <w:rPr>
          <w:rFonts w:ascii="Times New Roman" w:hAnsi="Times New Roman" w:cs="Times New Roman"/>
          <w:sz w:val="24"/>
          <w:szCs w:val="18"/>
        </w:rPr>
        <w:t xml:space="preserve"> per l’analisi di regressione lineare semplice effettuata </w:t>
      </w:r>
      <w:r w:rsidRPr="00985C88">
        <w:rPr>
          <w:rFonts w:ascii="Times New Roman" w:hAnsi="Times New Roman" w:cs="Times New Roman"/>
          <w:sz w:val="24"/>
          <w:szCs w:val="18"/>
        </w:rPr>
        <w:t xml:space="preserve">nell’esercizio </w:t>
      </w:r>
      <w:r>
        <w:rPr>
          <w:rFonts w:ascii="Times New Roman" w:hAnsi="Times New Roman" w:cs="Times New Roman"/>
          <w:sz w:val="24"/>
          <w:szCs w:val="18"/>
        </w:rPr>
        <w:t xml:space="preserve">3 </w:t>
      </w:r>
      <w:r w:rsidRPr="000B32D6">
        <w:rPr>
          <w:rFonts w:ascii="Times New Roman" w:hAnsi="Times New Roman" w:cs="Times New Roman"/>
          <w:sz w:val="24"/>
          <w:szCs w:val="18"/>
        </w:rPr>
        <w:t>(</w:t>
      </w:r>
      <w:r>
        <w:rPr>
          <w:rFonts w:ascii="Times New Roman" w:hAnsi="Times New Roman" w:cs="Times New Roman"/>
          <w:sz w:val="24"/>
          <w:szCs w:val="18"/>
        </w:rPr>
        <w:t>tasso di interesse sui mutui</w:t>
      </w:r>
      <w:r w:rsidRPr="000B32D6">
        <w:rPr>
          <w:rFonts w:ascii="Times New Roman" w:hAnsi="Times New Roman" w:cs="Times New Roman"/>
          <w:sz w:val="24"/>
          <w:szCs w:val="18"/>
        </w:rPr>
        <w:t xml:space="preserve"> e vendite </w:t>
      </w:r>
      <w:r>
        <w:rPr>
          <w:rFonts w:ascii="Times New Roman" w:hAnsi="Times New Roman" w:cs="Times New Roman"/>
          <w:sz w:val="24"/>
          <w:szCs w:val="18"/>
        </w:rPr>
        <w:t>di case</w:t>
      </w:r>
      <w:r w:rsidRPr="000B32D6">
        <w:rPr>
          <w:rFonts w:ascii="Times New Roman" w:hAnsi="Times New Roman" w:cs="Times New Roman"/>
          <w:sz w:val="24"/>
          <w:szCs w:val="18"/>
        </w:rPr>
        <w:t>).</w:t>
      </w:r>
    </w:p>
    <w:p w:rsidR="004D48DA" w:rsidRDefault="004D48DA" w:rsidP="004D48DA">
      <w:pPr>
        <w:autoSpaceDE w:val="0"/>
        <w:autoSpaceDN w:val="0"/>
        <w:adjustRightInd w:val="0"/>
        <w:spacing w:after="0" w:line="240" w:lineRule="auto"/>
        <w:ind w:left="284" w:hanging="284"/>
        <w:jc w:val="both"/>
        <w:rPr>
          <w:rFonts w:ascii="Times New Roman" w:hAnsi="Times New Roman" w:cs="Times New Roman"/>
          <w:sz w:val="24"/>
          <w:szCs w:val="18"/>
        </w:rPr>
      </w:pPr>
      <w:r>
        <w:rPr>
          <w:rFonts w:ascii="Times New Roman" w:hAnsi="Times New Roman" w:cs="Times New Roman"/>
          <w:sz w:val="24"/>
          <w:szCs w:val="18"/>
        </w:rPr>
        <w:t>1</w:t>
      </w:r>
      <w:r w:rsidRPr="000B32D6">
        <w:rPr>
          <w:rFonts w:ascii="Times New Roman" w:hAnsi="Times New Roman" w:cs="Times New Roman"/>
          <w:sz w:val="24"/>
          <w:szCs w:val="18"/>
        </w:rPr>
        <w:t xml:space="preserve">4. </w:t>
      </w:r>
      <w:r>
        <w:rPr>
          <w:rFonts w:ascii="Times New Roman" w:hAnsi="Times New Roman" w:cs="Times New Roman"/>
          <w:sz w:val="24"/>
          <w:szCs w:val="18"/>
        </w:rPr>
        <w:t xml:space="preserve">Calcolare e interpretare i valori del coefficiente di determinazione </w:t>
      </w:r>
      <m:oMath>
        <m:sSup>
          <m:sSupPr>
            <m:ctrlPr>
              <w:rPr>
                <w:rFonts w:ascii="Cambria Math" w:hAnsi="Cambria Math" w:cs="Times New Roman"/>
                <w:i/>
                <w:sz w:val="24"/>
                <w:szCs w:val="18"/>
              </w:rPr>
            </m:ctrlPr>
          </m:sSupPr>
          <m:e>
            <m:r>
              <w:rPr>
                <w:rFonts w:ascii="Cambria Math" w:hAnsi="Cambria Math" w:cs="Times New Roman"/>
                <w:sz w:val="24"/>
                <w:szCs w:val="18"/>
              </w:rPr>
              <m:t>R</m:t>
            </m:r>
          </m:e>
          <m:sup>
            <m:r>
              <w:rPr>
                <w:rFonts w:ascii="Cambria Math" w:hAnsi="Cambria Math" w:cs="Times New Roman"/>
                <w:sz w:val="24"/>
                <w:szCs w:val="18"/>
              </w:rPr>
              <m:t>2</m:t>
            </m:r>
          </m:sup>
        </m:sSup>
      </m:oMath>
      <w:r>
        <w:rPr>
          <w:rFonts w:ascii="Times New Roman" w:hAnsi="Times New Roman" w:cs="Times New Roman"/>
          <w:sz w:val="24"/>
          <w:szCs w:val="18"/>
        </w:rPr>
        <w:t xml:space="preserve"> e del coefficiente di correlazione </w:t>
      </w:r>
      <m:oMath>
        <m:r>
          <w:rPr>
            <w:rFonts w:ascii="Cambria Math" w:hAnsi="Cambria Math" w:cs="Times New Roman"/>
            <w:sz w:val="24"/>
            <w:szCs w:val="18"/>
          </w:rPr>
          <m:t>r</m:t>
        </m:r>
      </m:oMath>
      <w:r>
        <w:rPr>
          <w:rFonts w:ascii="Times New Roman" w:hAnsi="Times New Roman" w:cs="Times New Roman"/>
          <w:sz w:val="24"/>
          <w:szCs w:val="18"/>
        </w:rPr>
        <w:t xml:space="preserve"> per l’analisi di regressione lineare semplice effettuata </w:t>
      </w:r>
      <w:r w:rsidRPr="00985C88">
        <w:rPr>
          <w:rFonts w:ascii="Times New Roman" w:hAnsi="Times New Roman" w:cs="Times New Roman"/>
          <w:sz w:val="24"/>
          <w:szCs w:val="18"/>
        </w:rPr>
        <w:t xml:space="preserve">nell’esercizio </w:t>
      </w:r>
      <w:r w:rsidRPr="000B32D6">
        <w:rPr>
          <w:rFonts w:ascii="Times New Roman" w:hAnsi="Times New Roman" w:cs="Times New Roman"/>
          <w:sz w:val="24"/>
          <w:szCs w:val="18"/>
        </w:rPr>
        <w:t>4 (</w:t>
      </w:r>
      <w:r>
        <w:rPr>
          <w:rFonts w:ascii="Times New Roman" w:hAnsi="Times New Roman" w:cs="Times New Roman"/>
          <w:sz w:val="24"/>
          <w:szCs w:val="18"/>
        </w:rPr>
        <w:t xml:space="preserve">salario medio e </w:t>
      </w:r>
      <w:r w:rsidRPr="000B32D6">
        <w:rPr>
          <w:rFonts w:ascii="Times New Roman" w:hAnsi="Times New Roman" w:cs="Times New Roman"/>
          <w:sz w:val="24"/>
          <w:szCs w:val="18"/>
        </w:rPr>
        <w:t>turnover</w:t>
      </w:r>
      <w:r>
        <w:rPr>
          <w:rFonts w:ascii="Times New Roman" w:hAnsi="Times New Roman" w:cs="Times New Roman"/>
          <w:sz w:val="24"/>
          <w:szCs w:val="18"/>
        </w:rPr>
        <w:t xml:space="preserve"> di assunzioni</w:t>
      </w:r>
      <w:r w:rsidRPr="000B32D6">
        <w:rPr>
          <w:rFonts w:ascii="Times New Roman" w:hAnsi="Times New Roman" w:cs="Times New Roman"/>
          <w:sz w:val="24"/>
          <w:szCs w:val="18"/>
        </w:rPr>
        <w:t>).</w:t>
      </w:r>
    </w:p>
    <w:p w:rsidR="004D48DA" w:rsidRPr="000B32D6" w:rsidRDefault="004D48DA" w:rsidP="004D48DA">
      <w:pPr>
        <w:autoSpaceDE w:val="0"/>
        <w:autoSpaceDN w:val="0"/>
        <w:adjustRightInd w:val="0"/>
        <w:spacing w:after="0" w:line="240" w:lineRule="auto"/>
        <w:ind w:left="284" w:hanging="284"/>
        <w:jc w:val="both"/>
        <w:rPr>
          <w:rFonts w:ascii="Times New Roman" w:hAnsi="Times New Roman" w:cs="Times New Roman"/>
          <w:sz w:val="24"/>
          <w:szCs w:val="18"/>
        </w:rPr>
      </w:pPr>
      <w:r>
        <w:rPr>
          <w:rFonts w:ascii="Times New Roman" w:hAnsi="Times New Roman" w:cs="Times New Roman"/>
          <w:sz w:val="24"/>
          <w:szCs w:val="18"/>
        </w:rPr>
        <w:t>1</w:t>
      </w:r>
      <w:r w:rsidRPr="000B32D6">
        <w:rPr>
          <w:rFonts w:ascii="Times New Roman" w:hAnsi="Times New Roman" w:cs="Times New Roman"/>
          <w:sz w:val="24"/>
          <w:szCs w:val="18"/>
        </w:rPr>
        <w:t xml:space="preserve">5. </w:t>
      </w:r>
      <w:r>
        <w:rPr>
          <w:rFonts w:ascii="Times New Roman" w:hAnsi="Times New Roman" w:cs="Times New Roman"/>
          <w:sz w:val="24"/>
          <w:szCs w:val="18"/>
        </w:rPr>
        <w:t xml:space="preserve">Calcolare e interpretare i valori del coefficiente di determinazione </w:t>
      </w:r>
      <m:oMath>
        <m:sSup>
          <m:sSupPr>
            <m:ctrlPr>
              <w:rPr>
                <w:rFonts w:ascii="Cambria Math" w:hAnsi="Cambria Math" w:cs="Times New Roman"/>
                <w:i/>
                <w:sz w:val="24"/>
                <w:szCs w:val="18"/>
              </w:rPr>
            </m:ctrlPr>
          </m:sSupPr>
          <m:e>
            <m:r>
              <w:rPr>
                <w:rFonts w:ascii="Cambria Math" w:hAnsi="Cambria Math" w:cs="Times New Roman"/>
                <w:sz w:val="24"/>
                <w:szCs w:val="18"/>
              </w:rPr>
              <m:t>R</m:t>
            </m:r>
          </m:e>
          <m:sup>
            <m:r>
              <w:rPr>
                <w:rFonts w:ascii="Cambria Math" w:hAnsi="Cambria Math" w:cs="Times New Roman"/>
                <w:sz w:val="24"/>
                <w:szCs w:val="18"/>
              </w:rPr>
              <m:t>2</m:t>
            </m:r>
          </m:sup>
        </m:sSup>
      </m:oMath>
      <w:r>
        <w:rPr>
          <w:rFonts w:ascii="Times New Roman" w:hAnsi="Times New Roman" w:cs="Times New Roman"/>
          <w:sz w:val="24"/>
          <w:szCs w:val="18"/>
        </w:rPr>
        <w:t xml:space="preserve"> e del coefficiente di correlazione </w:t>
      </w:r>
      <m:oMath>
        <m:r>
          <w:rPr>
            <w:rFonts w:ascii="Cambria Math" w:hAnsi="Cambria Math" w:cs="Times New Roman"/>
            <w:sz w:val="24"/>
            <w:szCs w:val="18"/>
          </w:rPr>
          <m:t>r</m:t>
        </m:r>
      </m:oMath>
      <w:r>
        <w:rPr>
          <w:rFonts w:ascii="Times New Roman" w:hAnsi="Times New Roman" w:cs="Times New Roman"/>
          <w:sz w:val="24"/>
          <w:szCs w:val="18"/>
        </w:rPr>
        <w:t xml:space="preserve"> per l’analisi di regressione lineare semplice effettuata </w:t>
      </w:r>
      <w:r w:rsidRPr="00985C88">
        <w:rPr>
          <w:rFonts w:ascii="Times New Roman" w:hAnsi="Times New Roman" w:cs="Times New Roman"/>
          <w:sz w:val="24"/>
          <w:szCs w:val="18"/>
        </w:rPr>
        <w:t xml:space="preserve">nell’esercizio </w:t>
      </w:r>
      <w:r>
        <w:rPr>
          <w:rFonts w:ascii="Times New Roman" w:hAnsi="Times New Roman" w:cs="Times New Roman"/>
          <w:sz w:val="24"/>
          <w:szCs w:val="18"/>
        </w:rPr>
        <w:t xml:space="preserve">5 </w:t>
      </w:r>
      <w:r w:rsidRPr="000B32D6">
        <w:rPr>
          <w:rFonts w:ascii="Times New Roman" w:hAnsi="Times New Roman" w:cs="Times New Roman"/>
          <w:sz w:val="24"/>
          <w:szCs w:val="18"/>
        </w:rPr>
        <w:t>(</w:t>
      </w:r>
      <w:r>
        <w:rPr>
          <w:rFonts w:ascii="Times New Roman" w:hAnsi="Times New Roman" w:cs="Times New Roman"/>
          <w:sz w:val="24"/>
          <w:szCs w:val="18"/>
        </w:rPr>
        <w:t>tasso di disoccupazione e indice di fiducia dei consumatori</w:t>
      </w:r>
      <w:r w:rsidRPr="000B32D6">
        <w:rPr>
          <w:rFonts w:ascii="Times New Roman" w:hAnsi="Times New Roman" w:cs="Times New Roman"/>
          <w:sz w:val="24"/>
          <w:szCs w:val="18"/>
        </w:rPr>
        <w:t>)</w:t>
      </w:r>
      <w:r>
        <w:rPr>
          <w:rFonts w:ascii="Times New Roman" w:hAnsi="Times New Roman" w:cs="Times New Roman"/>
          <w:sz w:val="24"/>
          <w:szCs w:val="18"/>
        </w:rPr>
        <w:t>.</w:t>
      </w:r>
    </w:p>
    <w:p w:rsidR="004D48DA" w:rsidRDefault="004D48DA" w:rsidP="004D48DA">
      <w:pPr>
        <w:autoSpaceDE w:val="0"/>
        <w:autoSpaceDN w:val="0"/>
        <w:adjustRightInd w:val="0"/>
        <w:spacing w:after="0" w:line="240" w:lineRule="auto"/>
        <w:ind w:left="284" w:hanging="284"/>
        <w:jc w:val="both"/>
        <w:rPr>
          <w:rFonts w:ascii="Times New Roman" w:hAnsi="Times New Roman" w:cs="Times New Roman"/>
          <w:sz w:val="24"/>
          <w:szCs w:val="18"/>
        </w:rPr>
      </w:pPr>
      <w:r>
        <w:rPr>
          <w:rFonts w:ascii="Times New Roman" w:hAnsi="Times New Roman" w:cs="Times New Roman"/>
          <w:sz w:val="24"/>
          <w:szCs w:val="18"/>
        </w:rPr>
        <w:t>1</w:t>
      </w:r>
      <w:r w:rsidRPr="000B32D6">
        <w:rPr>
          <w:rFonts w:ascii="Times New Roman" w:hAnsi="Times New Roman" w:cs="Times New Roman"/>
          <w:sz w:val="24"/>
          <w:szCs w:val="18"/>
        </w:rPr>
        <w:t xml:space="preserve">6. </w:t>
      </w:r>
      <w:r>
        <w:rPr>
          <w:rFonts w:ascii="Times New Roman" w:hAnsi="Times New Roman" w:cs="Times New Roman"/>
          <w:sz w:val="24"/>
          <w:szCs w:val="18"/>
        </w:rPr>
        <w:t xml:space="preserve">Calcolare e interpretare i valori del coefficiente di determinazione </w:t>
      </w:r>
      <m:oMath>
        <m:sSup>
          <m:sSupPr>
            <m:ctrlPr>
              <w:rPr>
                <w:rFonts w:ascii="Cambria Math" w:hAnsi="Cambria Math" w:cs="Times New Roman"/>
                <w:i/>
                <w:sz w:val="24"/>
                <w:szCs w:val="18"/>
              </w:rPr>
            </m:ctrlPr>
          </m:sSupPr>
          <m:e>
            <m:r>
              <w:rPr>
                <w:rFonts w:ascii="Cambria Math" w:hAnsi="Cambria Math" w:cs="Times New Roman"/>
                <w:sz w:val="24"/>
                <w:szCs w:val="18"/>
              </w:rPr>
              <m:t>R</m:t>
            </m:r>
          </m:e>
          <m:sup>
            <m:r>
              <w:rPr>
                <w:rFonts w:ascii="Cambria Math" w:hAnsi="Cambria Math" w:cs="Times New Roman"/>
                <w:sz w:val="24"/>
                <w:szCs w:val="18"/>
              </w:rPr>
              <m:t>2</m:t>
            </m:r>
          </m:sup>
        </m:sSup>
      </m:oMath>
      <w:r>
        <w:rPr>
          <w:rFonts w:ascii="Times New Roman" w:hAnsi="Times New Roman" w:cs="Times New Roman"/>
          <w:sz w:val="24"/>
          <w:szCs w:val="18"/>
        </w:rPr>
        <w:t xml:space="preserve"> e del coefficiente di correlazione </w:t>
      </w:r>
      <m:oMath>
        <m:r>
          <w:rPr>
            <w:rFonts w:ascii="Cambria Math" w:hAnsi="Cambria Math" w:cs="Times New Roman"/>
            <w:sz w:val="24"/>
            <w:szCs w:val="18"/>
          </w:rPr>
          <m:t>r</m:t>
        </m:r>
      </m:oMath>
      <w:r>
        <w:rPr>
          <w:rFonts w:ascii="Times New Roman" w:hAnsi="Times New Roman" w:cs="Times New Roman"/>
          <w:sz w:val="24"/>
          <w:szCs w:val="18"/>
        </w:rPr>
        <w:t xml:space="preserve"> per l’analisi di regressione lineare semplice effettuata </w:t>
      </w:r>
      <w:r w:rsidRPr="00985C88">
        <w:rPr>
          <w:rFonts w:ascii="Times New Roman" w:hAnsi="Times New Roman" w:cs="Times New Roman"/>
          <w:sz w:val="24"/>
          <w:szCs w:val="18"/>
        </w:rPr>
        <w:t xml:space="preserve">nell’esercizio </w:t>
      </w:r>
      <w:r w:rsidRPr="000B32D6">
        <w:rPr>
          <w:rFonts w:ascii="Times New Roman" w:hAnsi="Times New Roman" w:cs="Times New Roman"/>
          <w:sz w:val="24"/>
          <w:szCs w:val="18"/>
        </w:rPr>
        <w:t>6 (</w:t>
      </w:r>
      <w:r>
        <w:rPr>
          <w:rFonts w:ascii="Times New Roman" w:hAnsi="Times New Roman" w:cs="Times New Roman"/>
          <w:sz w:val="24"/>
          <w:szCs w:val="18"/>
        </w:rPr>
        <w:t>vendite su Amazon</w:t>
      </w:r>
      <w:r w:rsidRPr="000B32D6">
        <w:rPr>
          <w:rFonts w:ascii="Times New Roman" w:hAnsi="Times New Roman" w:cs="Times New Roman"/>
          <w:sz w:val="24"/>
          <w:szCs w:val="18"/>
        </w:rPr>
        <w:t>)</w:t>
      </w:r>
      <w:r>
        <w:rPr>
          <w:rFonts w:ascii="Times New Roman" w:hAnsi="Times New Roman" w:cs="Times New Roman"/>
          <w:sz w:val="24"/>
          <w:szCs w:val="18"/>
        </w:rPr>
        <w:t>.</w:t>
      </w:r>
    </w:p>
    <w:p w:rsidR="004D48DA" w:rsidRDefault="004D48DA" w:rsidP="004D48DA">
      <w:pPr>
        <w:autoSpaceDE w:val="0"/>
        <w:autoSpaceDN w:val="0"/>
        <w:adjustRightInd w:val="0"/>
        <w:spacing w:after="0" w:line="240" w:lineRule="auto"/>
        <w:ind w:left="284" w:hanging="284"/>
        <w:jc w:val="both"/>
        <w:rPr>
          <w:rFonts w:ascii="Times New Roman" w:hAnsi="Times New Roman" w:cs="Times New Roman"/>
          <w:sz w:val="24"/>
          <w:szCs w:val="18"/>
        </w:rPr>
      </w:pPr>
      <w:r>
        <w:rPr>
          <w:rFonts w:ascii="Times New Roman" w:hAnsi="Times New Roman" w:cs="Times New Roman"/>
          <w:sz w:val="24"/>
          <w:szCs w:val="18"/>
        </w:rPr>
        <w:lastRenderedPageBreak/>
        <w:t>1</w:t>
      </w:r>
      <w:r w:rsidRPr="000B32D6">
        <w:rPr>
          <w:rFonts w:ascii="Times New Roman" w:hAnsi="Times New Roman" w:cs="Times New Roman"/>
          <w:sz w:val="24"/>
          <w:szCs w:val="18"/>
        </w:rPr>
        <w:t xml:space="preserve">7. </w:t>
      </w:r>
      <w:r>
        <w:rPr>
          <w:rFonts w:ascii="Times New Roman" w:hAnsi="Times New Roman" w:cs="Times New Roman"/>
          <w:sz w:val="24"/>
          <w:szCs w:val="18"/>
        </w:rPr>
        <w:t xml:space="preserve">Calcolare e interpretare i valori del coefficiente di determinazione </w:t>
      </w:r>
      <m:oMath>
        <m:sSup>
          <m:sSupPr>
            <m:ctrlPr>
              <w:rPr>
                <w:rFonts w:ascii="Cambria Math" w:hAnsi="Cambria Math" w:cs="Times New Roman"/>
                <w:i/>
                <w:sz w:val="24"/>
                <w:szCs w:val="18"/>
              </w:rPr>
            </m:ctrlPr>
          </m:sSupPr>
          <m:e>
            <m:r>
              <w:rPr>
                <w:rFonts w:ascii="Cambria Math" w:hAnsi="Cambria Math" w:cs="Times New Roman"/>
                <w:sz w:val="24"/>
                <w:szCs w:val="18"/>
              </w:rPr>
              <m:t>R</m:t>
            </m:r>
          </m:e>
          <m:sup>
            <m:r>
              <w:rPr>
                <w:rFonts w:ascii="Cambria Math" w:hAnsi="Cambria Math" w:cs="Times New Roman"/>
                <w:sz w:val="24"/>
                <w:szCs w:val="18"/>
              </w:rPr>
              <m:t>2</m:t>
            </m:r>
          </m:sup>
        </m:sSup>
      </m:oMath>
      <w:r>
        <w:rPr>
          <w:rFonts w:ascii="Times New Roman" w:hAnsi="Times New Roman" w:cs="Times New Roman"/>
          <w:sz w:val="24"/>
          <w:szCs w:val="18"/>
        </w:rPr>
        <w:t xml:space="preserve"> e del coefficiente di correlazione </w:t>
      </w:r>
      <m:oMath>
        <m:r>
          <w:rPr>
            <w:rFonts w:ascii="Cambria Math" w:hAnsi="Cambria Math" w:cs="Times New Roman"/>
            <w:sz w:val="24"/>
            <w:szCs w:val="18"/>
          </w:rPr>
          <m:t>r</m:t>
        </m:r>
      </m:oMath>
      <w:r>
        <w:rPr>
          <w:rFonts w:ascii="Times New Roman" w:hAnsi="Times New Roman" w:cs="Times New Roman"/>
          <w:sz w:val="24"/>
          <w:szCs w:val="18"/>
        </w:rPr>
        <w:t xml:space="preserve"> per l’analisi di regressione lineare semplice effettuata </w:t>
      </w:r>
      <w:r w:rsidRPr="00985C88">
        <w:rPr>
          <w:rFonts w:ascii="Times New Roman" w:hAnsi="Times New Roman" w:cs="Times New Roman"/>
          <w:sz w:val="24"/>
          <w:szCs w:val="18"/>
        </w:rPr>
        <w:t xml:space="preserve">nell’esercizio </w:t>
      </w:r>
      <w:r>
        <w:rPr>
          <w:rFonts w:ascii="Times New Roman" w:hAnsi="Times New Roman" w:cs="Times New Roman"/>
          <w:sz w:val="24"/>
          <w:szCs w:val="18"/>
        </w:rPr>
        <w:t xml:space="preserve">8 </w:t>
      </w:r>
      <w:r w:rsidRPr="000B32D6">
        <w:rPr>
          <w:rFonts w:ascii="Times New Roman" w:hAnsi="Times New Roman" w:cs="Times New Roman"/>
          <w:sz w:val="24"/>
          <w:szCs w:val="18"/>
        </w:rPr>
        <w:t>(</w:t>
      </w:r>
      <w:r>
        <w:rPr>
          <w:rFonts w:ascii="Times New Roman" w:hAnsi="Times New Roman" w:cs="Times New Roman"/>
          <w:sz w:val="24"/>
          <w:szCs w:val="18"/>
        </w:rPr>
        <w:t>rendimento percentuale e compenso amministratore dei fondi speculativi</w:t>
      </w:r>
      <w:r w:rsidRPr="000B32D6">
        <w:rPr>
          <w:rFonts w:ascii="Times New Roman" w:hAnsi="Times New Roman" w:cs="Times New Roman"/>
          <w:sz w:val="24"/>
          <w:szCs w:val="18"/>
        </w:rPr>
        <w:t>)</w:t>
      </w:r>
      <w:r>
        <w:rPr>
          <w:rFonts w:ascii="Times New Roman" w:hAnsi="Times New Roman" w:cs="Times New Roman"/>
          <w:sz w:val="24"/>
          <w:szCs w:val="18"/>
        </w:rPr>
        <w:t>.</w:t>
      </w:r>
    </w:p>
    <w:p w:rsidR="004D48DA" w:rsidRPr="000B32D6" w:rsidRDefault="004D48DA" w:rsidP="004D48DA">
      <w:pPr>
        <w:autoSpaceDE w:val="0"/>
        <w:autoSpaceDN w:val="0"/>
        <w:adjustRightInd w:val="0"/>
        <w:spacing w:after="0" w:line="240" w:lineRule="auto"/>
        <w:ind w:left="284" w:hanging="284"/>
        <w:jc w:val="both"/>
        <w:rPr>
          <w:rFonts w:ascii="Times New Roman" w:hAnsi="Times New Roman" w:cs="Times New Roman"/>
          <w:sz w:val="24"/>
          <w:szCs w:val="18"/>
        </w:rPr>
      </w:pPr>
      <w:r>
        <w:rPr>
          <w:rFonts w:ascii="Times New Roman" w:hAnsi="Times New Roman" w:cs="Times New Roman"/>
          <w:sz w:val="24"/>
          <w:szCs w:val="18"/>
        </w:rPr>
        <w:t>1</w:t>
      </w:r>
      <w:r w:rsidRPr="000B32D6">
        <w:rPr>
          <w:rFonts w:ascii="Times New Roman" w:hAnsi="Times New Roman" w:cs="Times New Roman"/>
          <w:sz w:val="24"/>
          <w:szCs w:val="18"/>
        </w:rPr>
        <w:t xml:space="preserve">8. </w:t>
      </w:r>
      <w:r>
        <w:rPr>
          <w:rFonts w:ascii="Times New Roman" w:hAnsi="Times New Roman" w:cs="Times New Roman"/>
          <w:sz w:val="24"/>
          <w:szCs w:val="18"/>
        </w:rPr>
        <w:t xml:space="preserve">Calcolare e interpretare i valori del coefficiente di determinazione </w:t>
      </w:r>
      <m:oMath>
        <m:sSup>
          <m:sSupPr>
            <m:ctrlPr>
              <w:rPr>
                <w:rFonts w:ascii="Cambria Math" w:hAnsi="Cambria Math" w:cs="Times New Roman"/>
                <w:i/>
                <w:sz w:val="24"/>
                <w:szCs w:val="18"/>
              </w:rPr>
            </m:ctrlPr>
          </m:sSupPr>
          <m:e>
            <m:r>
              <w:rPr>
                <w:rFonts w:ascii="Cambria Math" w:hAnsi="Cambria Math" w:cs="Times New Roman"/>
                <w:sz w:val="24"/>
                <w:szCs w:val="18"/>
              </w:rPr>
              <m:t>R</m:t>
            </m:r>
          </m:e>
          <m:sup>
            <m:r>
              <w:rPr>
                <w:rFonts w:ascii="Cambria Math" w:hAnsi="Cambria Math" w:cs="Times New Roman"/>
                <w:sz w:val="24"/>
                <w:szCs w:val="18"/>
              </w:rPr>
              <m:t>2</m:t>
            </m:r>
          </m:sup>
        </m:sSup>
      </m:oMath>
      <w:r>
        <w:rPr>
          <w:rFonts w:ascii="Times New Roman" w:hAnsi="Times New Roman" w:cs="Times New Roman"/>
          <w:sz w:val="24"/>
          <w:szCs w:val="18"/>
        </w:rPr>
        <w:t xml:space="preserve"> e del coefficiente di correlazione </w:t>
      </w:r>
      <m:oMath>
        <m:r>
          <w:rPr>
            <w:rFonts w:ascii="Cambria Math" w:hAnsi="Cambria Math" w:cs="Times New Roman"/>
            <w:sz w:val="24"/>
            <w:szCs w:val="18"/>
          </w:rPr>
          <m:t>r</m:t>
        </m:r>
      </m:oMath>
      <w:r>
        <w:rPr>
          <w:rFonts w:ascii="Times New Roman" w:hAnsi="Times New Roman" w:cs="Times New Roman"/>
          <w:sz w:val="24"/>
          <w:szCs w:val="18"/>
        </w:rPr>
        <w:t xml:space="preserve"> per l’analisi di regressione lineare semplice effettuata </w:t>
      </w:r>
      <w:r w:rsidRPr="00985C88">
        <w:rPr>
          <w:rFonts w:ascii="Times New Roman" w:hAnsi="Times New Roman" w:cs="Times New Roman"/>
          <w:sz w:val="24"/>
          <w:szCs w:val="18"/>
        </w:rPr>
        <w:t xml:space="preserve">nell’esercizio </w:t>
      </w:r>
      <w:r w:rsidRPr="000B32D6">
        <w:rPr>
          <w:rFonts w:ascii="Times New Roman" w:hAnsi="Times New Roman" w:cs="Times New Roman"/>
          <w:sz w:val="24"/>
          <w:szCs w:val="18"/>
        </w:rPr>
        <w:t>9 (tempo di attesa</w:t>
      </w:r>
      <w:r>
        <w:rPr>
          <w:rFonts w:ascii="Times New Roman" w:hAnsi="Times New Roman" w:cs="Times New Roman"/>
          <w:sz w:val="24"/>
          <w:szCs w:val="18"/>
        </w:rPr>
        <w:t xml:space="preserve"> e soddisfazione per il servizio assistenza clienti</w:t>
      </w:r>
      <w:r w:rsidRPr="000B32D6">
        <w:rPr>
          <w:rFonts w:ascii="Times New Roman" w:hAnsi="Times New Roman" w:cs="Times New Roman"/>
          <w:sz w:val="24"/>
          <w:szCs w:val="18"/>
        </w:rPr>
        <w:t>)</w:t>
      </w:r>
      <w:r>
        <w:rPr>
          <w:rFonts w:ascii="Times New Roman" w:hAnsi="Times New Roman" w:cs="Times New Roman"/>
          <w:sz w:val="24"/>
          <w:szCs w:val="18"/>
        </w:rPr>
        <w:t>.</w:t>
      </w:r>
    </w:p>
    <w:p w:rsidR="004D48DA" w:rsidRDefault="004D48DA" w:rsidP="004D48DA">
      <w:pPr>
        <w:autoSpaceDE w:val="0"/>
        <w:autoSpaceDN w:val="0"/>
        <w:adjustRightInd w:val="0"/>
        <w:spacing w:after="0" w:line="240" w:lineRule="auto"/>
        <w:ind w:left="284" w:hanging="284"/>
        <w:jc w:val="both"/>
        <w:rPr>
          <w:rFonts w:ascii="Times New Roman" w:hAnsi="Times New Roman" w:cs="Times New Roman"/>
          <w:sz w:val="24"/>
          <w:szCs w:val="18"/>
        </w:rPr>
      </w:pPr>
      <w:r>
        <w:rPr>
          <w:rFonts w:ascii="Times New Roman" w:hAnsi="Times New Roman" w:cs="Times New Roman"/>
          <w:sz w:val="24"/>
          <w:szCs w:val="18"/>
        </w:rPr>
        <w:t>1</w:t>
      </w:r>
      <w:r w:rsidRPr="000B32D6">
        <w:rPr>
          <w:rFonts w:ascii="Times New Roman" w:hAnsi="Times New Roman" w:cs="Times New Roman"/>
          <w:sz w:val="24"/>
          <w:szCs w:val="18"/>
        </w:rPr>
        <w:t xml:space="preserve">9. </w:t>
      </w:r>
      <w:r>
        <w:rPr>
          <w:rFonts w:ascii="Times New Roman" w:hAnsi="Times New Roman" w:cs="Times New Roman"/>
          <w:sz w:val="24"/>
          <w:szCs w:val="18"/>
        </w:rPr>
        <w:t xml:space="preserve">Calcolare e interpretare i valori del coefficiente di determinazione </w:t>
      </w:r>
      <m:oMath>
        <m:sSup>
          <m:sSupPr>
            <m:ctrlPr>
              <w:rPr>
                <w:rFonts w:ascii="Cambria Math" w:hAnsi="Cambria Math" w:cs="Times New Roman"/>
                <w:i/>
                <w:sz w:val="24"/>
                <w:szCs w:val="18"/>
              </w:rPr>
            </m:ctrlPr>
          </m:sSupPr>
          <m:e>
            <m:r>
              <w:rPr>
                <w:rFonts w:ascii="Cambria Math" w:hAnsi="Cambria Math" w:cs="Times New Roman"/>
                <w:sz w:val="24"/>
                <w:szCs w:val="18"/>
              </w:rPr>
              <m:t>R</m:t>
            </m:r>
          </m:e>
          <m:sup>
            <m:r>
              <w:rPr>
                <w:rFonts w:ascii="Cambria Math" w:hAnsi="Cambria Math" w:cs="Times New Roman"/>
                <w:sz w:val="24"/>
                <w:szCs w:val="18"/>
              </w:rPr>
              <m:t>2</m:t>
            </m:r>
          </m:sup>
        </m:sSup>
      </m:oMath>
      <w:r>
        <w:rPr>
          <w:rFonts w:ascii="Times New Roman" w:hAnsi="Times New Roman" w:cs="Times New Roman"/>
          <w:sz w:val="24"/>
          <w:szCs w:val="18"/>
        </w:rPr>
        <w:t xml:space="preserve"> e del coefficiente di correlazione </w:t>
      </w:r>
      <m:oMath>
        <m:r>
          <w:rPr>
            <w:rFonts w:ascii="Cambria Math" w:hAnsi="Cambria Math" w:cs="Times New Roman"/>
            <w:sz w:val="24"/>
            <w:szCs w:val="18"/>
          </w:rPr>
          <m:t>r</m:t>
        </m:r>
      </m:oMath>
      <w:r>
        <w:rPr>
          <w:rFonts w:ascii="Times New Roman" w:hAnsi="Times New Roman" w:cs="Times New Roman"/>
          <w:sz w:val="24"/>
          <w:szCs w:val="18"/>
        </w:rPr>
        <w:t xml:space="preserve"> per l’analisi di regressione lineare semplice effettuata </w:t>
      </w:r>
      <w:r w:rsidRPr="00985C88">
        <w:rPr>
          <w:rFonts w:ascii="Times New Roman" w:hAnsi="Times New Roman" w:cs="Times New Roman"/>
          <w:sz w:val="24"/>
          <w:szCs w:val="18"/>
        </w:rPr>
        <w:t xml:space="preserve">nell’esercizio </w:t>
      </w:r>
      <w:r>
        <w:rPr>
          <w:rFonts w:ascii="Times New Roman" w:hAnsi="Times New Roman" w:cs="Times New Roman"/>
          <w:sz w:val="24"/>
          <w:szCs w:val="18"/>
        </w:rPr>
        <w:t>10 (alternative di vendita esposte in negozio</w:t>
      </w:r>
      <w:r w:rsidRPr="000B32D6">
        <w:rPr>
          <w:rFonts w:ascii="Times New Roman" w:hAnsi="Times New Roman" w:cs="Times New Roman"/>
          <w:sz w:val="24"/>
          <w:szCs w:val="18"/>
        </w:rPr>
        <w:t>).</w:t>
      </w:r>
    </w:p>
    <w:p w:rsidR="00501E09" w:rsidRDefault="00501E09" w:rsidP="004D48DA"/>
    <w:p w:rsidR="004D48DA" w:rsidRDefault="004D48DA" w:rsidP="004D48DA"/>
    <w:p w:rsidR="00A6728D" w:rsidRDefault="00A6728D" w:rsidP="004D48DA"/>
    <w:p w:rsidR="00A6728D" w:rsidRDefault="00A6728D" w:rsidP="00A6728D">
      <w:pPr>
        <w:pStyle w:val="Paragrafoelenco"/>
        <w:numPr>
          <w:ilvl w:val="0"/>
          <w:numId w:val="6"/>
        </w:numPr>
      </w:pPr>
      <w:r>
        <w:t>Verificare se è presente una certa relazione tra queste due variabili qualitative, verificare se esiste dunque una certa relazione tra la tipologia di professione e il tipo di fondo di investimento preferito.</w:t>
      </w:r>
      <w:r w:rsidR="00C52F4B">
        <w:t>!!</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298"/>
        <w:gridCol w:w="1418"/>
        <w:gridCol w:w="2126"/>
        <w:gridCol w:w="1418"/>
        <w:gridCol w:w="1275"/>
        <w:gridCol w:w="1134"/>
      </w:tblGrid>
      <w:tr w:rsidR="00A6728D" w:rsidTr="000948DD">
        <w:trPr>
          <w:cantSplit/>
          <w:trHeight w:val="250"/>
        </w:trPr>
        <w:tc>
          <w:tcPr>
            <w:tcW w:w="2298" w:type="dxa"/>
            <w:tcBorders>
              <w:bottom w:val="nil"/>
            </w:tcBorders>
          </w:tcPr>
          <w:p w:rsidR="00A6728D" w:rsidRDefault="00A6728D" w:rsidP="000948DD">
            <w:pPr>
              <w:jc w:val="right"/>
              <w:rPr>
                <w:b/>
                <w:snapToGrid w:val="0"/>
                <w:color w:val="000000"/>
                <w:sz w:val="28"/>
              </w:rPr>
            </w:pPr>
          </w:p>
        </w:tc>
        <w:tc>
          <w:tcPr>
            <w:tcW w:w="7371" w:type="dxa"/>
            <w:gridSpan w:val="5"/>
            <w:tcBorders>
              <w:bottom w:val="nil"/>
            </w:tcBorders>
          </w:tcPr>
          <w:p w:rsidR="00A6728D" w:rsidRDefault="00A6728D" w:rsidP="000948DD">
            <w:pPr>
              <w:pStyle w:val="Titolo1"/>
              <w:jc w:val="center"/>
              <w:rPr>
                <w:rFonts w:ascii="Times New Roman" w:hAnsi="Times New Roman"/>
                <w:b/>
                <w:sz w:val="28"/>
              </w:rPr>
            </w:pPr>
            <w:r>
              <w:rPr>
                <w:rFonts w:ascii="Times New Roman" w:hAnsi="Times New Roman"/>
                <w:b/>
                <w:sz w:val="28"/>
              </w:rPr>
              <w:t>Tipo di investimento preferito</w:t>
            </w:r>
          </w:p>
        </w:tc>
      </w:tr>
      <w:tr w:rsidR="00A6728D" w:rsidTr="001F265E">
        <w:trPr>
          <w:trHeight w:val="250"/>
        </w:trPr>
        <w:tc>
          <w:tcPr>
            <w:tcW w:w="2298" w:type="dxa"/>
            <w:tcBorders>
              <w:top w:val="single" w:sz="4" w:space="0" w:color="auto"/>
              <w:bottom w:val="single" w:sz="4" w:space="0" w:color="auto"/>
            </w:tcBorders>
          </w:tcPr>
          <w:p w:rsidR="00A6728D" w:rsidRDefault="00A6728D" w:rsidP="000948DD">
            <w:pPr>
              <w:rPr>
                <w:b/>
                <w:i/>
                <w:snapToGrid w:val="0"/>
                <w:color w:val="000000"/>
                <w:sz w:val="28"/>
              </w:rPr>
            </w:pPr>
          </w:p>
          <w:p w:rsidR="00A6728D" w:rsidRDefault="00A6728D" w:rsidP="000948DD">
            <w:pPr>
              <w:rPr>
                <w:b/>
                <w:i/>
                <w:snapToGrid w:val="0"/>
                <w:color w:val="000000"/>
                <w:sz w:val="28"/>
              </w:rPr>
            </w:pPr>
            <w:r>
              <w:rPr>
                <w:b/>
                <w:i/>
                <w:snapToGrid w:val="0"/>
                <w:color w:val="000000"/>
                <w:sz w:val="28"/>
              </w:rPr>
              <w:t>Professione</w:t>
            </w:r>
          </w:p>
        </w:tc>
        <w:tc>
          <w:tcPr>
            <w:tcW w:w="1418" w:type="dxa"/>
            <w:tcBorders>
              <w:top w:val="single" w:sz="4" w:space="0" w:color="auto"/>
              <w:bottom w:val="nil"/>
            </w:tcBorders>
          </w:tcPr>
          <w:p w:rsidR="00A6728D" w:rsidRDefault="00A6728D" w:rsidP="000948DD">
            <w:pPr>
              <w:jc w:val="right"/>
              <w:rPr>
                <w:b/>
                <w:snapToGrid w:val="0"/>
                <w:color w:val="000000"/>
                <w:sz w:val="28"/>
              </w:rPr>
            </w:pPr>
            <w:r>
              <w:rPr>
                <w:b/>
                <w:snapToGrid w:val="0"/>
                <w:color w:val="000000"/>
                <w:sz w:val="28"/>
              </w:rPr>
              <w:t>fondi azionari</w:t>
            </w:r>
          </w:p>
        </w:tc>
        <w:tc>
          <w:tcPr>
            <w:tcW w:w="2126" w:type="dxa"/>
            <w:tcBorders>
              <w:top w:val="single" w:sz="4" w:space="0" w:color="auto"/>
              <w:bottom w:val="nil"/>
            </w:tcBorders>
          </w:tcPr>
          <w:p w:rsidR="00A6728D" w:rsidRDefault="00A6728D" w:rsidP="000948DD">
            <w:pPr>
              <w:jc w:val="right"/>
              <w:rPr>
                <w:b/>
                <w:snapToGrid w:val="0"/>
                <w:color w:val="000000"/>
                <w:sz w:val="28"/>
              </w:rPr>
            </w:pPr>
            <w:r>
              <w:rPr>
                <w:b/>
                <w:snapToGrid w:val="0"/>
                <w:color w:val="000000"/>
                <w:sz w:val="28"/>
              </w:rPr>
              <w:t>fondi obbligazionari</w:t>
            </w:r>
          </w:p>
        </w:tc>
        <w:tc>
          <w:tcPr>
            <w:tcW w:w="1418" w:type="dxa"/>
            <w:tcBorders>
              <w:top w:val="single" w:sz="4" w:space="0" w:color="auto"/>
              <w:bottom w:val="nil"/>
            </w:tcBorders>
          </w:tcPr>
          <w:p w:rsidR="00A6728D" w:rsidRDefault="00A6728D" w:rsidP="000948DD">
            <w:pPr>
              <w:jc w:val="right"/>
              <w:rPr>
                <w:b/>
                <w:snapToGrid w:val="0"/>
                <w:color w:val="000000"/>
                <w:sz w:val="28"/>
              </w:rPr>
            </w:pPr>
            <w:r>
              <w:rPr>
                <w:b/>
                <w:snapToGrid w:val="0"/>
                <w:color w:val="000000"/>
                <w:sz w:val="28"/>
              </w:rPr>
              <w:t>azioni</w:t>
            </w:r>
          </w:p>
        </w:tc>
        <w:tc>
          <w:tcPr>
            <w:tcW w:w="1275" w:type="dxa"/>
            <w:tcBorders>
              <w:top w:val="single" w:sz="4" w:space="0" w:color="auto"/>
              <w:bottom w:val="nil"/>
            </w:tcBorders>
          </w:tcPr>
          <w:p w:rsidR="00A6728D" w:rsidRDefault="00A6728D" w:rsidP="000948DD">
            <w:pPr>
              <w:jc w:val="right"/>
              <w:rPr>
                <w:b/>
                <w:snapToGrid w:val="0"/>
                <w:color w:val="000000"/>
                <w:sz w:val="28"/>
              </w:rPr>
            </w:pPr>
            <w:r>
              <w:rPr>
                <w:b/>
                <w:snapToGrid w:val="0"/>
                <w:color w:val="000000"/>
                <w:sz w:val="28"/>
              </w:rPr>
              <w:t>titoli di stato</w:t>
            </w:r>
          </w:p>
        </w:tc>
        <w:tc>
          <w:tcPr>
            <w:tcW w:w="1134" w:type="dxa"/>
            <w:tcBorders>
              <w:top w:val="single" w:sz="4" w:space="0" w:color="auto"/>
              <w:bottom w:val="nil"/>
            </w:tcBorders>
          </w:tcPr>
          <w:p w:rsidR="00A6728D" w:rsidRDefault="00A6728D" w:rsidP="000948DD">
            <w:pPr>
              <w:jc w:val="right"/>
              <w:rPr>
                <w:b/>
                <w:snapToGrid w:val="0"/>
                <w:color w:val="000000"/>
                <w:sz w:val="28"/>
              </w:rPr>
            </w:pPr>
            <w:r>
              <w:rPr>
                <w:b/>
                <w:snapToGrid w:val="0"/>
                <w:color w:val="000000"/>
                <w:sz w:val="28"/>
              </w:rPr>
              <w:t>totale</w:t>
            </w:r>
          </w:p>
        </w:tc>
      </w:tr>
      <w:tr w:rsidR="00A6728D" w:rsidTr="001F265E">
        <w:trPr>
          <w:trHeight w:val="250"/>
        </w:trPr>
        <w:tc>
          <w:tcPr>
            <w:tcW w:w="2298" w:type="dxa"/>
            <w:tcBorders>
              <w:top w:val="single" w:sz="4" w:space="0" w:color="auto"/>
              <w:bottom w:val="single" w:sz="4" w:space="0" w:color="auto"/>
            </w:tcBorders>
          </w:tcPr>
          <w:p w:rsidR="00A6728D" w:rsidRDefault="00A6728D" w:rsidP="000948DD">
            <w:pPr>
              <w:rPr>
                <w:b/>
                <w:snapToGrid w:val="0"/>
                <w:color w:val="000000"/>
                <w:sz w:val="28"/>
              </w:rPr>
            </w:pPr>
            <w:bookmarkStart w:id="0" w:name="_GoBack"/>
            <w:r>
              <w:rPr>
                <w:b/>
                <w:snapToGrid w:val="0"/>
                <w:color w:val="000000"/>
                <w:sz w:val="28"/>
              </w:rPr>
              <w:t>Medico</w:t>
            </w:r>
            <w:bookmarkEnd w:id="0"/>
          </w:p>
        </w:tc>
        <w:tc>
          <w:tcPr>
            <w:tcW w:w="1418" w:type="dxa"/>
            <w:tcBorders>
              <w:top w:val="single" w:sz="4" w:space="0" w:color="auto"/>
              <w:bottom w:val="single" w:sz="4" w:space="0" w:color="auto"/>
              <w:right w:val="single" w:sz="4" w:space="0" w:color="auto"/>
            </w:tcBorders>
          </w:tcPr>
          <w:p w:rsidR="00A6728D" w:rsidRDefault="00A6728D" w:rsidP="000948DD">
            <w:pPr>
              <w:jc w:val="right"/>
              <w:rPr>
                <w:b/>
                <w:snapToGrid w:val="0"/>
                <w:color w:val="000000"/>
                <w:sz w:val="28"/>
              </w:rPr>
            </w:pPr>
            <w:r>
              <w:rPr>
                <w:b/>
                <w:snapToGrid w:val="0"/>
                <w:color w:val="000000"/>
                <w:sz w:val="28"/>
              </w:rPr>
              <w:t>30</w:t>
            </w:r>
          </w:p>
        </w:tc>
        <w:tc>
          <w:tcPr>
            <w:tcW w:w="2126" w:type="dxa"/>
            <w:tcBorders>
              <w:top w:val="single" w:sz="4" w:space="0" w:color="auto"/>
              <w:left w:val="single" w:sz="4" w:space="0" w:color="auto"/>
              <w:bottom w:val="single" w:sz="4" w:space="0" w:color="auto"/>
              <w:right w:val="single" w:sz="4" w:space="0" w:color="auto"/>
            </w:tcBorders>
          </w:tcPr>
          <w:p w:rsidR="00A6728D" w:rsidRDefault="00A6728D" w:rsidP="000948DD">
            <w:pPr>
              <w:jc w:val="right"/>
              <w:rPr>
                <w:b/>
                <w:snapToGrid w:val="0"/>
                <w:color w:val="000000"/>
                <w:sz w:val="28"/>
              </w:rPr>
            </w:pPr>
            <w:r>
              <w:rPr>
                <w:b/>
                <w:snapToGrid w:val="0"/>
                <w:color w:val="000000"/>
                <w:sz w:val="28"/>
              </w:rPr>
              <w:t>25</w:t>
            </w:r>
          </w:p>
        </w:tc>
        <w:tc>
          <w:tcPr>
            <w:tcW w:w="1418" w:type="dxa"/>
            <w:tcBorders>
              <w:top w:val="single" w:sz="4" w:space="0" w:color="auto"/>
              <w:left w:val="single" w:sz="4" w:space="0" w:color="auto"/>
              <w:bottom w:val="single" w:sz="4" w:space="0" w:color="auto"/>
              <w:right w:val="single" w:sz="4" w:space="0" w:color="auto"/>
            </w:tcBorders>
          </w:tcPr>
          <w:p w:rsidR="00A6728D" w:rsidRDefault="00A6728D" w:rsidP="000948DD">
            <w:pPr>
              <w:jc w:val="right"/>
              <w:rPr>
                <w:b/>
                <w:snapToGrid w:val="0"/>
                <w:color w:val="000000"/>
                <w:sz w:val="28"/>
              </w:rPr>
            </w:pPr>
            <w:r>
              <w:rPr>
                <w:b/>
                <w:snapToGrid w:val="0"/>
                <w:color w:val="000000"/>
                <w:sz w:val="28"/>
              </w:rPr>
              <w:t>15</w:t>
            </w:r>
          </w:p>
        </w:tc>
        <w:tc>
          <w:tcPr>
            <w:tcW w:w="1275" w:type="dxa"/>
            <w:tcBorders>
              <w:top w:val="single" w:sz="4" w:space="0" w:color="auto"/>
              <w:left w:val="single" w:sz="4" w:space="0" w:color="auto"/>
              <w:bottom w:val="single" w:sz="4" w:space="0" w:color="auto"/>
              <w:right w:val="single" w:sz="4" w:space="0" w:color="auto"/>
            </w:tcBorders>
          </w:tcPr>
          <w:p w:rsidR="00A6728D" w:rsidRDefault="00A6728D" w:rsidP="000948DD">
            <w:pPr>
              <w:jc w:val="right"/>
              <w:rPr>
                <w:b/>
                <w:snapToGrid w:val="0"/>
                <w:color w:val="000000"/>
                <w:sz w:val="28"/>
              </w:rPr>
            </w:pPr>
            <w:r>
              <w:rPr>
                <w:b/>
                <w:snapToGrid w:val="0"/>
                <w:color w:val="000000"/>
                <w:sz w:val="28"/>
              </w:rPr>
              <w:t>0</w:t>
            </w:r>
          </w:p>
        </w:tc>
        <w:tc>
          <w:tcPr>
            <w:tcW w:w="1134" w:type="dxa"/>
            <w:tcBorders>
              <w:top w:val="single" w:sz="4" w:space="0" w:color="auto"/>
              <w:left w:val="single" w:sz="4" w:space="0" w:color="auto"/>
              <w:bottom w:val="single" w:sz="4" w:space="0" w:color="auto"/>
            </w:tcBorders>
          </w:tcPr>
          <w:p w:rsidR="00A6728D" w:rsidRDefault="00A6728D" w:rsidP="000948DD">
            <w:pPr>
              <w:jc w:val="right"/>
              <w:rPr>
                <w:b/>
                <w:snapToGrid w:val="0"/>
                <w:color w:val="000000"/>
                <w:sz w:val="28"/>
              </w:rPr>
            </w:pPr>
            <w:r>
              <w:rPr>
                <w:b/>
                <w:snapToGrid w:val="0"/>
                <w:color w:val="000000"/>
                <w:sz w:val="28"/>
              </w:rPr>
              <w:t>70</w:t>
            </w:r>
          </w:p>
        </w:tc>
      </w:tr>
      <w:tr w:rsidR="00A6728D" w:rsidTr="001F265E">
        <w:trPr>
          <w:trHeight w:val="250"/>
        </w:trPr>
        <w:tc>
          <w:tcPr>
            <w:tcW w:w="2298" w:type="dxa"/>
            <w:tcBorders>
              <w:top w:val="single" w:sz="4" w:space="0" w:color="auto"/>
              <w:bottom w:val="nil"/>
            </w:tcBorders>
          </w:tcPr>
          <w:p w:rsidR="00A6728D" w:rsidRDefault="00A6728D" w:rsidP="000948DD">
            <w:pPr>
              <w:rPr>
                <w:b/>
                <w:snapToGrid w:val="0"/>
                <w:color w:val="000000"/>
                <w:sz w:val="28"/>
              </w:rPr>
            </w:pPr>
            <w:r>
              <w:rPr>
                <w:b/>
                <w:snapToGrid w:val="0"/>
                <w:color w:val="000000"/>
                <w:sz w:val="28"/>
              </w:rPr>
              <w:t>Avvocato</w:t>
            </w:r>
          </w:p>
        </w:tc>
        <w:tc>
          <w:tcPr>
            <w:tcW w:w="1418" w:type="dxa"/>
            <w:tcBorders>
              <w:top w:val="single" w:sz="4" w:space="0" w:color="auto"/>
              <w:bottom w:val="nil"/>
              <w:right w:val="single" w:sz="4" w:space="0" w:color="auto"/>
            </w:tcBorders>
          </w:tcPr>
          <w:p w:rsidR="00A6728D" w:rsidRDefault="00A6728D" w:rsidP="000948DD">
            <w:pPr>
              <w:jc w:val="right"/>
              <w:rPr>
                <w:b/>
                <w:snapToGrid w:val="0"/>
                <w:color w:val="000000"/>
                <w:sz w:val="28"/>
              </w:rPr>
            </w:pPr>
            <w:r>
              <w:rPr>
                <w:b/>
                <w:snapToGrid w:val="0"/>
                <w:color w:val="000000"/>
                <w:sz w:val="28"/>
              </w:rPr>
              <w:t>29</w:t>
            </w:r>
          </w:p>
        </w:tc>
        <w:tc>
          <w:tcPr>
            <w:tcW w:w="2126" w:type="dxa"/>
            <w:tcBorders>
              <w:top w:val="single" w:sz="4" w:space="0" w:color="auto"/>
              <w:left w:val="single" w:sz="4" w:space="0" w:color="auto"/>
              <w:bottom w:val="nil"/>
              <w:right w:val="single" w:sz="4" w:space="0" w:color="auto"/>
            </w:tcBorders>
          </w:tcPr>
          <w:p w:rsidR="00A6728D" w:rsidRDefault="00A6728D" w:rsidP="000948DD">
            <w:pPr>
              <w:jc w:val="right"/>
              <w:rPr>
                <w:b/>
                <w:snapToGrid w:val="0"/>
                <w:color w:val="000000"/>
                <w:sz w:val="28"/>
              </w:rPr>
            </w:pPr>
            <w:r>
              <w:rPr>
                <w:b/>
                <w:snapToGrid w:val="0"/>
                <w:color w:val="000000"/>
                <w:sz w:val="28"/>
              </w:rPr>
              <w:t>34</w:t>
            </w:r>
          </w:p>
        </w:tc>
        <w:tc>
          <w:tcPr>
            <w:tcW w:w="1418" w:type="dxa"/>
            <w:tcBorders>
              <w:top w:val="single" w:sz="4" w:space="0" w:color="auto"/>
              <w:left w:val="single" w:sz="4" w:space="0" w:color="auto"/>
              <w:bottom w:val="nil"/>
              <w:right w:val="single" w:sz="4" w:space="0" w:color="auto"/>
            </w:tcBorders>
          </w:tcPr>
          <w:p w:rsidR="00A6728D" w:rsidRDefault="00A6728D" w:rsidP="000948DD">
            <w:pPr>
              <w:jc w:val="right"/>
              <w:rPr>
                <w:b/>
                <w:snapToGrid w:val="0"/>
                <w:color w:val="000000"/>
                <w:sz w:val="28"/>
              </w:rPr>
            </w:pPr>
            <w:r>
              <w:rPr>
                <w:b/>
                <w:snapToGrid w:val="0"/>
                <w:color w:val="000000"/>
                <w:sz w:val="28"/>
              </w:rPr>
              <w:t>12</w:t>
            </w:r>
          </w:p>
        </w:tc>
        <w:tc>
          <w:tcPr>
            <w:tcW w:w="1275" w:type="dxa"/>
            <w:tcBorders>
              <w:top w:val="single" w:sz="4" w:space="0" w:color="auto"/>
              <w:left w:val="single" w:sz="4" w:space="0" w:color="auto"/>
              <w:bottom w:val="nil"/>
              <w:right w:val="single" w:sz="4" w:space="0" w:color="auto"/>
            </w:tcBorders>
          </w:tcPr>
          <w:p w:rsidR="00A6728D" w:rsidRDefault="00A6728D" w:rsidP="000948DD">
            <w:pPr>
              <w:jc w:val="right"/>
              <w:rPr>
                <w:b/>
                <w:snapToGrid w:val="0"/>
                <w:color w:val="000000"/>
                <w:sz w:val="28"/>
              </w:rPr>
            </w:pPr>
            <w:r>
              <w:rPr>
                <w:b/>
                <w:snapToGrid w:val="0"/>
                <w:color w:val="000000"/>
                <w:sz w:val="28"/>
              </w:rPr>
              <w:t>6</w:t>
            </w:r>
          </w:p>
        </w:tc>
        <w:tc>
          <w:tcPr>
            <w:tcW w:w="1134" w:type="dxa"/>
            <w:tcBorders>
              <w:top w:val="single" w:sz="4" w:space="0" w:color="auto"/>
              <w:left w:val="single" w:sz="4" w:space="0" w:color="auto"/>
              <w:bottom w:val="nil"/>
            </w:tcBorders>
          </w:tcPr>
          <w:p w:rsidR="00A6728D" w:rsidRDefault="00A6728D" w:rsidP="000948DD">
            <w:pPr>
              <w:jc w:val="right"/>
              <w:rPr>
                <w:b/>
                <w:snapToGrid w:val="0"/>
                <w:color w:val="000000"/>
                <w:sz w:val="28"/>
              </w:rPr>
            </w:pPr>
            <w:r>
              <w:rPr>
                <w:b/>
                <w:snapToGrid w:val="0"/>
                <w:color w:val="000000"/>
                <w:sz w:val="28"/>
              </w:rPr>
              <w:t>81</w:t>
            </w:r>
          </w:p>
        </w:tc>
      </w:tr>
      <w:tr w:rsidR="00A6728D" w:rsidTr="000948DD">
        <w:trPr>
          <w:trHeight w:val="250"/>
        </w:trPr>
        <w:tc>
          <w:tcPr>
            <w:tcW w:w="2298" w:type="dxa"/>
            <w:tcBorders>
              <w:top w:val="single" w:sz="4" w:space="0" w:color="auto"/>
              <w:bottom w:val="nil"/>
            </w:tcBorders>
          </w:tcPr>
          <w:p w:rsidR="00A6728D" w:rsidRDefault="00A6728D" w:rsidP="000948DD">
            <w:pPr>
              <w:rPr>
                <w:b/>
                <w:snapToGrid w:val="0"/>
                <w:color w:val="000000"/>
                <w:sz w:val="28"/>
              </w:rPr>
            </w:pPr>
            <w:r>
              <w:rPr>
                <w:b/>
                <w:snapToGrid w:val="0"/>
                <w:color w:val="000000"/>
                <w:sz w:val="28"/>
              </w:rPr>
              <w:t>Commercialista</w:t>
            </w:r>
          </w:p>
        </w:tc>
        <w:tc>
          <w:tcPr>
            <w:tcW w:w="1418" w:type="dxa"/>
            <w:tcBorders>
              <w:top w:val="single" w:sz="4" w:space="0" w:color="auto"/>
              <w:bottom w:val="nil"/>
              <w:right w:val="single" w:sz="4" w:space="0" w:color="auto"/>
            </w:tcBorders>
          </w:tcPr>
          <w:p w:rsidR="00A6728D" w:rsidRDefault="00A6728D" w:rsidP="000948DD">
            <w:pPr>
              <w:jc w:val="right"/>
              <w:rPr>
                <w:b/>
                <w:snapToGrid w:val="0"/>
                <w:color w:val="000000"/>
                <w:sz w:val="28"/>
              </w:rPr>
            </w:pPr>
            <w:r>
              <w:rPr>
                <w:b/>
                <w:snapToGrid w:val="0"/>
                <w:color w:val="000000"/>
                <w:sz w:val="28"/>
              </w:rPr>
              <w:t>50</w:t>
            </w:r>
          </w:p>
        </w:tc>
        <w:tc>
          <w:tcPr>
            <w:tcW w:w="2126" w:type="dxa"/>
            <w:tcBorders>
              <w:top w:val="single" w:sz="4" w:space="0" w:color="auto"/>
              <w:left w:val="single" w:sz="4" w:space="0" w:color="auto"/>
              <w:bottom w:val="nil"/>
              <w:right w:val="single" w:sz="4" w:space="0" w:color="auto"/>
            </w:tcBorders>
          </w:tcPr>
          <w:p w:rsidR="00A6728D" w:rsidRDefault="00A6728D" w:rsidP="000948DD">
            <w:pPr>
              <w:jc w:val="right"/>
              <w:rPr>
                <w:b/>
                <w:snapToGrid w:val="0"/>
                <w:color w:val="000000"/>
                <w:sz w:val="28"/>
              </w:rPr>
            </w:pPr>
            <w:r>
              <w:rPr>
                <w:b/>
                <w:snapToGrid w:val="0"/>
                <w:color w:val="000000"/>
                <w:sz w:val="28"/>
              </w:rPr>
              <w:t>35</w:t>
            </w:r>
          </w:p>
        </w:tc>
        <w:tc>
          <w:tcPr>
            <w:tcW w:w="1418" w:type="dxa"/>
            <w:tcBorders>
              <w:top w:val="single" w:sz="4" w:space="0" w:color="auto"/>
              <w:left w:val="single" w:sz="4" w:space="0" w:color="auto"/>
              <w:bottom w:val="nil"/>
              <w:right w:val="single" w:sz="4" w:space="0" w:color="auto"/>
            </w:tcBorders>
          </w:tcPr>
          <w:p w:rsidR="00A6728D" w:rsidRDefault="00A6728D" w:rsidP="000948DD">
            <w:pPr>
              <w:jc w:val="right"/>
              <w:rPr>
                <w:b/>
                <w:snapToGrid w:val="0"/>
                <w:color w:val="000000"/>
                <w:sz w:val="28"/>
              </w:rPr>
            </w:pPr>
            <w:r>
              <w:rPr>
                <w:b/>
                <w:snapToGrid w:val="0"/>
                <w:color w:val="000000"/>
                <w:sz w:val="28"/>
              </w:rPr>
              <w:t>29</w:t>
            </w:r>
          </w:p>
        </w:tc>
        <w:tc>
          <w:tcPr>
            <w:tcW w:w="1275" w:type="dxa"/>
            <w:tcBorders>
              <w:top w:val="single" w:sz="4" w:space="0" w:color="auto"/>
              <w:left w:val="single" w:sz="4" w:space="0" w:color="auto"/>
              <w:bottom w:val="nil"/>
              <w:right w:val="single" w:sz="4" w:space="0" w:color="auto"/>
            </w:tcBorders>
          </w:tcPr>
          <w:p w:rsidR="00A6728D" w:rsidRDefault="00A6728D" w:rsidP="000948DD">
            <w:pPr>
              <w:jc w:val="right"/>
              <w:rPr>
                <w:b/>
                <w:snapToGrid w:val="0"/>
                <w:color w:val="000000"/>
                <w:sz w:val="28"/>
              </w:rPr>
            </w:pPr>
            <w:r>
              <w:rPr>
                <w:b/>
                <w:snapToGrid w:val="0"/>
                <w:color w:val="000000"/>
                <w:sz w:val="28"/>
              </w:rPr>
              <w:t>15</w:t>
            </w:r>
          </w:p>
        </w:tc>
        <w:tc>
          <w:tcPr>
            <w:tcW w:w="1134" w:type="dxa"/>
            <w:tcBorders>
              <w:top w:val="single" w:sz="4" w:space="0" w:color="auto"/>
              <w:left w:val="single" w:sz="4" w:space="0" w:color="auto"/>
              <w:bottom w:val="nil"/>
            </w:tcBorders>
          </w:tcPr>
          <w:p w:rsidR="00A6728D" w:rsidRDefault="00A6728D" w:rsidP="000948DD">
            <w:pPr>
              <w:jc w:val="right"/>
              <w:rPr>
                <w:b/>
                <w:snapToGrid w:val="0"/>
                <w:color w:val="000000"/>
                <w:sz w:val="28"/>
              </w:rPr>
            </w:pPr>
            <w:r>
              <w:rPr>
                <w:b/>
                <w:snapToGrid w:val="0"/>
                <w:color w:val="000000"/>
                <w:sz w:val="28"/>
              </w:rPr>
              <w:t>129</w:t>
            </w:r>
          </w:p>
        </w:tc>
      </w:tr>
      <w:tr w:rsidR="00A6728D" w:rsidTr="000948DD">
        <w:trPr>
          <w:trHeight w:val="250"/>
        </w:trPr>
        <w:tc>
          <w:tcPr>
            <w:tcW w:w="2298" w:type="dxa"/>
            <w:tcBorders>
              <w:top w:val="single" w:sz="4" w:space="0" w:color="auto"/>
              <w:bottom w:val="single" w:sz="4" w:space="0" w:color="auto"/>
            </w:tcBorders>
          </w:tcPr>
          <w:p w:rsidR="00A6728D" w:rsidRDefault="00A6728D" w:rsidP="000948DD">
            <w:pPr>
              <w:rPr>
                <w:b/>
                <w:snapToGrid w:val="0"/>
                <w:color w:val="000000"/>
                <w:sz w:val="28"/>
              </w:rPr>
            </w:pPr>
            <w:r>
              <w:rPr>
                <w:b/>
                <w:snapToGrid w:val="0"/>
                <w:color w:val="000000"/>
                <w:sz w:val="28"/>
              </w:rPr>
              <w:t>Altro</w:t>
            </w:r>
          </w:p>
        </w:tc>
        <w:tc>
          <w:tcPr>
            <w:tcW w:w="1418" w:type="dxa"/>
            <w:tcBorders>
              <w:top w:val="single" w:sz="4" w:space="0" w:color="auto"/>
              <w:bottom w:val="single" w:sz="4" w:space="0" w:color="auto"/>
              <w:right w:val="single" w:sz="4" w:space="0" w:color="auto"/>
            </w:tcBorders>
          </w:tcPr>
          <w:p w:rsidR="00A6728D" w:rsidRDefault="00A6728D" w:rsidP="000948DD">
            <w:pPr>
              <w:jc w:val="right"/>
              <w:rPr>
                <w:b/>
                <w:snapToGrid w:val="0"/>
                <w:color w:val="000000"/>
                <w:sz w:val="28"/>
              </w:rPr>
            </w:pPr>
            <w:r>
              <w:rPr>
                <w:b/>
                <w:snapToGrid w:val="0"/>
                <w:color w:val="000000"/>
                <w:sz w:val="28"/>
              </w:rPr>
              <w:t>21</w:t>
            </w:r>
          </w:p>
        </w:tc>
        <w:tc>
          <w:tcPr>
            <w:tcW w:w="2126" w:type="dxa"/>
            <w:tcBorders>
              <w:top w:val="single" w:sz="4" w:space="0" w:color="auto"/>
              <w:left w:val="single" w:sz="4" w:space="0" w:color="auto"/>
              <w:bottom w:val="single" w:sz="4" w:space="0" w:color="auto"/>
              <w:right w:val="single" w:sz="4" w:space="0" w:color="auto"/>
            </w:tcBorders>
          </w:tcPr>
          <w:p w:rsidR="00A6728D" w:rsidRDefault="00A6728D" w:rsidP="000948DD">
            <w:pPr>
              <w:jc w:val="right"/>
              <w:rPr>
                <w:b/>
                <w:snapToGrid w:val="0"/>
                <w:color w:val="000000"/>
                <w:sz w:val="28"/>
              </w:rPr>
            </w:pPr>
            <w:r>
              <w:rPr>
                <w:b/>
                <w:snapToGrid w:val="0"/>
                <w:color w:val="000000"/>
                <w:sz w:val="28"/>
              </w:rPr>
              <w:t>14</w:t>
            </w:r>
          </w:p>
        </w:tc>
        <w:tc>
          <w:tcPr>
            <w:tcW w:w="1418" w:type="dxa"/>
            <w:tcBorders>
              <w:top w:val="single" w:sz="4" w:space="0" w:color="auto"/>
              <w:left w:val="single" w:sz="4" w:space="0" w:color="auto"/>
              <w:bottom w:val="single" w:sz="4" w:space="0" w:color="auto"/>
              <w:right w:val="single" w:sz="4" w:space="0" w:color="auto"/>
            </w:tcBorders>
          </w:tcPr>
          <w:p w:rsidR="00A6728D" w:rsidRDefault="00A6728D" w:rsidP="000948DD">
            <w:pPr>
              <w:jc w:val="right"/>
              <w:rPr>
                <w:b/>
                <w:snapToGrid w:val="0"/>
                <w:color w:val="000000"/>
                <w:sz w:val="28"/>
              </w:rPr>
            </w:pPr>
            <w:r>
              <w:rPr>
                <w:b/>
                <w:snapToGrid w:val="0"/>
                <w:color w:val="000000"/>
                <w:sz w:val="28"/>
              </w:rPr>
              <w:t>10</w:t>
            </w:r>
          </w:p>
        </w:tc>
        <w:tc>
          <w:tcPr>
            <w:tcW w:w="1275" w:type="dxa"/>
            <w:tcBorders>
              <w:top w:val="single" w:sz="4" w:space="0" w:color="auto"/>
              <w:left w:val="single" w:sz="4" w:space="0" w:color="auto"/>
              <w:bottom w:val="single" w:sz="4" w:space="0" w:color="auto"/>
              <w:right w:val="single" w:sz="4" w:space="0" w:color="auto"/>
            </w:tcBorders>
          </w:tcPr>
          <w:p w:rsidR="00A6728D" w:rsidRDefault="00A6728D" w:rsidP="000948DD">
            <w:pPr>
              <w:jc w:val="right"/>
              <w:rPr>
                <w:b/>
                <w:snapToGrid w:val="0"/>
                <w:color w:val="000000"/>
                <w:sz w:val="28"/>
              </w:rPr>
            </w:pPr>
            <w:r>
              <w:rPr>
                <w:b/>
                <w:snapToGrid w:val="0"/>
                <w:color w:val="000000"/>
                <w:sz w:val="28"/>
              </w:rPr>
              <w:t>5</w:t>
            </w:r>
          </w:p>
        </w:tc>
        <w:tc>
          <w:tcPr>
            <w:tcW w:w="1134" w:type="dxa"/>
            <w:tcBorders>
              <w:top w:val="single" w:sz="4" w:space="0" w:color="auto"/>
              <w:left w:val="single" w:sz="4" w:space="0" w:color="auto"/>
              <w:bottom w:val="single" w:sz="4" w:space="0" w:color="auto"/>
            </w:tcBorders>
          </w:tcPr>
          <w:p w:rsidR="00A6728D" w:rsidRDefault="00A6728D" w:rsidP="000948DD">
            <w:pPr>
              <w:jc w:val="right"/>
              <w:rPr>
                <w:b/>
                <w:snapToGrid w:val="0"/>
                <w:color w:val="000000"/>
                <w:sz w:val="28"/>
              </w:rPr>
            </w:pPr>
            <w:r>
              <w:rPr>
                <w:b/>
                <w:snapToGrid w:val="0"/>
                <w:color w:val="000000"/>
                <w:sz w:val="28"/>
              </w:rPr>
              <w:t>50</w:t>
            </w:r>
          </w:p>
        </w:tc>
      </w:tr>
      <w:tr w:rsidR="00A6728D" w:rsidTr="000948DD">
        <w:trPr>
          <w:trHeight w:val="250"/>
        </w:trPr>
        <w:tc>
          <w:tcPr>
            <w:tcW w:w="2298" w:type="dxa"/>
            <w:tcBorders>
              <w:top w:val="nil"/>
              <w:bottom w:val="single" w:sz="4" w:space="0" w:color="auto"/>
            </w:tcBorders>
          </w:tcPr>
          <w:p w:rsidR="00A6728D" w:rsidRDefault="00A6728D" w:rsidP="000948DD">
            <w:pPr>
              <w:rPr>
                <w:b/>
                <w:snapToGrid w:val="0"/>
                <w:color w:val="000000"/>
                <w:sz w:val="28"/>
              </w:rPr>
            </w:pPr>
            <w:r>
              <w:rPr>
                <w:b/>
                <w:snapToGrid w:val="0"/>
                <w:color w:val="000000"/>
                <w:sz w:val="28"/>
              </w:rPr>
              <w:t>totale</w:t>
            </w:r>
          </w:p>
        </w:tc>
        <w:tc>
          <w:tcPr>
            <w:tcW w:w="1418" w:type="dxa"/>
            <w:tcBorders>
              <w:top w:val="nil"/>
              <w:bottom w:val="single" w:sz="4" w:space="0" w:color="auto"/>
            </w:tcBorders>
          </w:tcPr>
          <w:p w:rsidR="00A6728D" w:rsidRDefault="00A6728D" w:rsidP="000948DD">
            <w:pPr>
              <w:jc w:val="right"/>
              <w:rPr>
                <w:b/>
                <w:snapToGrid w:val="0"/>
                <w:color w:val="000000"/>
                <w:sz w:val="28"/>
              </w:rPr>
            </w:pPr>
            <w:r>
              <w:rPr>
                <w:b/>
                <w:snapToGrid w:val="0"/>
                <w:color w:val="000000"/>
                <w:sz w:val="28"/>
              </w:rPr>
              <w:t>130</w:t>
            </w:r>
          </w:p>
        </w:tc>
        <w:tc>
          <w:tcPr>
            <w:tcW w:w="2126" w:type="dxa"/>
            <w:tcBorders>
              <w:top w:val="nil"/>
              <w:bottom w:val="single" w:sz="4" w:space="0" w:color="auto"/>
            </w:tcBorders>
          </w:tcPr>
          <w:p w:rsidR="00A6728D" w:rsidRDefault="00A6728D" w:rsidP="000948DD">
            <w:pPr>
              <w:jc w:val="right"/>
              <w:rPr>
                <w:b/>
                <w:snapToGrid w:val="0"/>
                <w:color w:val="000000"/>
                <w:sz w:val="28"/>
              </w:rPr>
            </w:pPr>
            <w:r>
              <w:rPr>
                <w:b/>
                <w:snapToGrid w:val="0"/>
                <w:color w:val="000000"/>
                <w:sz w:val="28"/>
              </w:rPr>
              <w:t>108</w:t>
            </w:r>
          </w:p>
        </w:tc>
        <w:tc>
          <w:tcPr>
            <w:tcW w:w="1418" w:type="dxa"/>
            <w:tcBorders>
              <w:top w:val="nil"/>
              <w:bottom w:val="single" w:sz="4" w:space="0" w:color="auto"/>
            </w:tcBorders>
          </w:tcPr>
          <w:p w:rsidR="00A6728D" w:rsidRDefault="00A6728D" w:rsidP="000948DD">
            <w:pPr>
              <w:jc w:val="right"/>
              <w:rPr>
                <w:b/>
                <w:snapToGrid w:val="0"/>
                <w:color w:val="000000"/>
                <w:sz w:val="28"/>
              </w:rPr>
            </w:pPr>
            <w:r>
              <w:rPr>
                <w:b/>
                <w:snapToGrid w:val="0"/>
                <w:color w:val="000000"/>
                <w:sz w:val="28"/>
              </w:rPr>
              <w:t>66</w:t>
            </w:r>
          </w:p>
        </w:tc>
        <w:tc>
          <w:tcPr>
            <w:tcW w:w="1275" w:type="dxa"/>
            <w:tcBorders>
              <w:top w:val="nil"/>
              <w:bottom w:val="single" w:sz="4" w:space="0" w:color="auto"/>
            </w:tcBorders>
          </w:tcPr>
          <w:p w:rsidR="00A6728D" w:rsidRDefault="00A6728D" w:rsidP="000948DD">
            <w:pPr>
              <w:jc w:val="right"/>
              <w:rPr>
                <w:b/>
                <w:snapToGrid w:val="0"/>
                <w:color w:val="000000"/>
                <w:sz w:val="28"/>
              </w:rPr>
            </w:pPr>
            <w:r>
              <w:rPr>
                <w:b/>
                <w:snapToGrid w:val="0"/>
                <w:color w:val="000000"/>
                <w:sz w:val="28"/>
              </w:rPr>
              <w:t>26</w:t>
            </w:r>
          </w:p>
        </w:tc>
        <w:tc>
          <w:tcPr>
            <w:tcW w:w="1134" w:type="dxa"/>
            <w:tcBorders>
              <w:top w:val="nil"/>
              <w:bottom w:val="single" w:sz="4" w:space="0" w:color="auto"/>
            </w:tcBorders>
          </w:tcPr>
          <w:p w:rsidR="00A6728D" w:rsidRDefault="00A6728D" w:rsidP="000948DD">
            <w:pPr>
              <w:jc w:val="right"/>
              <w:rPr>
                <w:b/>
                <w:snapToGrid w:val="0"/>
                <w:color w:val="000000"/>
                <w:sz w:val="28"/>
              </w:rPr>
            </w:pPr>
            <w:r>
              <w:rPr>
                <w:b/>
                <w:snapToGrid w:val="0"/>
                <w:color w:val="000000"/>
                <w:sz w:val="28"/>
              </w:rPr>
              <w:t>330</w:t>
            </w:r>
          </w:p>
        </w:tc>
      </w:tr>
    </w:tbl>
    <w:p w:rsidR="00A6728D" w:rsidRDefault="00A6728D" w:rsidP="004D48DA"/>
    <w:sectPr w:rsidR="00A6728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40CC"/>
    <w:multiLevelType w:val="hybridMultilevel"/>
    <w:tmpl w:val="90F0AB6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28C3F09"/>
    <w:multiLevelType w:val="hybridMultilevel"/>
    <w:tmpl w:val="BFEC43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B8C30E5"/>
    <w:multiLevelType w:val="hybridMultilevel"/>
    <w:tmpl w:val="90F0AB6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501676E"/>
    <w:multiLevelType w:val="hybridMultilevel"/>
    <w:tmpl w:val="DA188332"/>
    <w:lvl w:ilvl="0" w:tplc="0AEEBF14">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66B3306A"/>
    <w:multiLevelType w:val="hybridMultilevel"/>
    <w:tmpl w:val="170C6A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FEA32FC"/>
    <w:multiLevelType w:val="hybridMultilevel"/>
    <w:tmpl w:val="F40CF3C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8DA"/>
    <w:rsid w:val="001F265E"/>
    <w:rsid w:val="004D48DA"/>
    <w:rsid w:val="00501E09"/>
    <w:rsid w:val="005E7CDA"/>
    <w:rsid w:val="00A6728D"/>
    <w:rsid w:val="00C52F4B"/>
    <w:rsid w:val="00EA6FBF"/>
    <w:rsid w:val="00FB06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EF017"/>
  <w15:chartTrackingRefBased/>
  <w15:docId w15:val="{EED3FCE3-D897-4792-BFCA-E68D0E0E2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D48DA"/>
  </w:style>
  <w:style w:type="paragraph" w:styleId="Titolo1">
    <w:name w:val="heading 1"/>
    <w:basedOn w:val="Normale"/>
    <w:next w:val="Normale"/>
    <w:link w:val="Titolo1Carattere"/>
    <w:qFormat/>
    <w:rsid w:val="00A6728D"/>
    <w:pPr>
      <w:keepNext/>
      <w:spacing w:after="0" w:line="240" w:lineRule="auto"/>
      <w:outlineLvl w:val="0"/>
    </w:pPr>
    <w:rPr>
      <w:rFonts w:ascii="Arial" w:eastAsia="Times New Roman" w:hAnsi="Arial" w:cs="Times New Roman"/>
      <w:i/>
      <w:snapToGrid w:val="0"/>
      <w:color w:val="000000"/>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D48DA"/>
    <w:pPr>
      <w:ind w:left="720"/>
      <w:contextualSpacing/>
    </w:pPr>
  </w:style>
  <w:style w:type="table" w:styleId="Grigliatabella">
    <w:name w:val="Table Grid"/>
    <w:basedOn w:val="Tabellanormale"/>
    <w:uiPriority w:val="39"/>
    <w:rsid w:val="004D48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rsid w:val="00A6728D"/>
    <w:rPr>
      <w:rFonts w:ascii="Arial" w:eastAsia="Times New Roman" w:hAnsi="Arial" w:cs="Times New Roman"/>
      <w:i/>
      <w:snapToGrid w:val="0"/>
      <w:color w:val="000000"/>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5</Pages>
  <Words>1741</Words>
  <Characters>9930</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Arianna Pittarello</dc:creator>
  <cp:keywords/>
  <dc:description/>
  <cp:lastModifiedBy>Arianna Pittarello</cp:lastModifiedBy>
  <cp:revision>7</cp:revision>
  <dcterms:created xsi:type="dcterms:W3CDTF">2019-06-05T08:40:00Z</dcterms:created>
  <dcterms:modified xsi:type="dcterms:W3CDTF">2019-12-28T12:55:00Z</dcterms:modified>
</cp:coreProperties>
</file>